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06FB94B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w:t>
      </w:r>
      <w:r w:rsidR="00725C3A">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E93E30">
        <w:rPr>
          <w:sz w:val="32"/>
          <w:szCs w:val="32"/>
        </w:rPr>
        <w:t>08977</w:t>
      </w:r>
    </w:p>
    <w:p w14:paraId="09E2CDF3" w14:textId="010F4C4E" w:rsidR="00E90E49" w:rsidRPr="00EE6334" w:rsidRDefault="00725C3A" w:rsidP="00EE6334">
      <w:pPr>
        <w:tabs>
          <w:tab w:val="center" w:pos="4536"/>
          <w:tab w:val="right" w:pos="9072"/>
        </w:tabs>
        <w:rPr>
          <w:rFonts w:ascii="Arial" w:eastAsia="MS Mincho" w:hAnsi="Arial" w:cs="Arial"/>
          <w:b/>
          <w:bCs/>
          <w:sz w:val="24"/>
          <w:szCs w:val="24"/>
        </w:rPr>
      </w:pPr>
      <w:r w:rsidRPr="00725C3A">
        <w:rPr>
          <w:rFonts w:ascii="Arial" w:eastAsia="MS Mincho" w:hAnsi="Arial" w:cs="Arial"/>
          <w:b/>
          <w:bCs/>
          <w:sz w:val="24"/>
          <w:szCs w:val="24"/>
        </w:rPr>
        <w:t>Gothenburg, Sweden, August 20</w:t>
      </w:r>
      <w:r w:rsidRPr="00725C3A">
        <w:rPr>
          <w:rFonts w:ascii="Arial" w:eastAsia="MS Mincho" w:hAnsi="Arial" w:cs="Arial"/>
          <w:b/>
          <w:bCs/>
          <w:sz w:val="24"/>
          <w:szCs w:val="24"/>
          <w:vertAlign w:val="superscript"/>
        </w:rPr>
        <w:t>th</w:t>
      </w:r>
      <w:r w:rsidRPr="00725C3A">
        <w:rPr>
          <w:rFonts w:ascii="Arial" w:eastAsia="MS Mincho" w:hAnsi="Arial" w:cs="Arial"/>
          <w:b/>
          <w:bCs/>
          <w:sz w:val="24"/>
          <w:szCs w:val="24"/>
        </w:rPr>
        <w:t xml:space="preserve"> – 24</w:t>
      </w:r>
      <w:r w:rsidRPr="00725C3A">
        <w:rPr>
          <w:rFonts w:ascii="Arial" w:eastAsia="MS Mincho" w:hAnsi="Arial" w:cs="Arial"/>
          <w:b/>
          <w:bCs/>
          <w:sz w:val="24"/>
          <w:szCs w:val="24"/>
          <w:vertAlign w:val="superscript"/>
        </w:rPr>
        <w:t>th</w:t>
      </w:r>
      <w:r w:rsidRPr="00725C3A">
        <w:rPr>
          <w:rFonts w:ascii="Arial" w:eastAsia="MS Mincho" w:hAnsi="Arial" w:cs="Arial"/>
          <w:b/>
          <w:bCs/>
          <w:sz w:val="24"/>
          <w:szCs w:val="24"/>
        </w:rPr>
        <w:t xml:space="preserve">, 2018 </w:t>
      </w:r>
    </w:p>
    <w:p w14:paraId="4DAC997B" w14:textId="77777777" w:rsidR="000C5CA8" w:rsidRDefault="000C5CA8" w:rsidP="00311702">
      <w:pPr>
        <w:pStyle w:val="3GPPHeader"/>
        <w:rPr>
          <w:sz w:val="22"/>
          <w:szCs w:val="22"/>
          <w:lang w:val="en-US"/>
        </w:rPr>
      </w:pPr>
    </w:p>
    <w:p w14:paraId="5D039B66" w14:textId="482EFCFF" w:rsidR="00E90E49" w:rsidRPr="00044411" w:rsidRDefault="00E90E49" w:rsidP="00311702">
      <w:pPr>
        <w:pStyle w:val="3GPPHeader"/>
        <w:rPr>
          <w:sz w:val="22"/>
          <w:szCs w:val="22"/>
          <w:lang w:val="en-US"/>
        </w:rPr>
      </w:pPr>
      <w:r w:rsidRPr="00044411">
        <w:rPr>
          <w:sz w:val="22"/>
          <w:szCs w:val="22"/>
          <w:lang w:val="en-US"/>
        </w:rPr>
        <w:t>Agenda Item:</w:t>
      </w:r>
      <w:r w:rsidRPr="00044411">
        <w:rPr>
          <w:sz w:val="22"/>
          <w:szCs w:val="22"/>
          <w:lang w:val="en-US"/>
        </w:rPr>
        <w:tab/>
      </w:r>
      <w:r w:rsidR="00044411" w:rsidRPr="00044411">
        <w:rPr>
          <w:sz w:val="22"/>
          <w:szCs w:val="22"/>
          <w:lang w:val="en-US"/>
        </w:rPr>
        <w:t>7.</w:t>
      </w:r>
      <w:r w:rsidR="002C57BA">
        <w:rPr>
          <w:sz w:val="22"/>
          <w:szCs w:val="22"/>
          <w:lang w:val="en-US"/>
        </w:rPr>
        <w:t>2.1</w:t>
      </w:r>
      <w:r w:rsidR="00044411" w:rsidRPr="00044411">
        <w:rPr>
          <w:sz w:val="22"/>
          <w:szCs w:val="22"/>
          <w:lang w:val="en-US"/>
        </w:rPr>
        <w:t>.3</w:t>
      </w:r>
      <w:bookmarkStart w:id="0" w:name="_GoBack"/>
      <w:bookmarkEnd w:id="0"/>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7C85ABDD" w:rsidR="00E90E49" w:rsidRPr="00CE0424" w:rsidRDefault="003D3C45" w:rsidP="00311702">
      <w:pPr>
        <w:pStyle w:val="3GPPHeader"/>
        <w:rPr>
          <w:sz w:val="22"/>
          <w:szCs w:val="22"/>
        </w:rPr>
      </w:pPr>
      <w:r>
        <w:rPr>
          <w:sz w:val="22"/>
          <w:szCs w:val="22"/>
        </w:rPr>
        <w:t>Title:</w:t>
      </w:r>
      <w:r w:rsidR="00E90E49" w:rsidRPr="00CE0424">
        <w:rPr>
          <w:sz w:val="22"/>
          <w:szCs w:val="22"/>
        </w:rPr>
        <w:tab/>
      </w:r>
      <w:r w:rsidR="00044411">
        <w:rPr>
          <w:sz w:val="22"/>
          <w:szCs w:val="22"/>
        </w:rPr>
        <w:t xml:space="preserve">Procedures </w:t>
      </w:r>
      <w:r w:rsidR="00E41649">
        <w:rPr>
          <w:sz w:val="22"/>
          <w:szCs w:val="22"/>
        </w:rPr>
        <w:t>for</w:t>
      </w:r>
      <w:r w:rsidR="00044411">
        <w:rPr>
          <w:sz w:val="22"/>
          <w:szCs w:val="22"/>
        </w:rPr>
        <w:t xml:space="preserve"> </w:t>
      </w:r>
      <w:proofErr w:type="spellStart"/>
      <w:r w:rsidR="00044411">
        <w:rPr>
          <w:sz w:val="22"/>
          <w:szCs w:val="22"/>
        </w:rPr>
        <w:t>NoMA</w:t>
      </w:r>
      <w:proofErr w:type="spellEnd"/>
    </w:p>
    <w:p w14:paraId="0E946205" w14:textId="1C12B5C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44411">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56A32691" w14:textId="1839722D" w:rsidR="00970186" w:rsidRDefault="00970186" w:rsidP="00970186">
      <w:pPr>
        <w:pStyle w:val="BodyText"/>
      </w:pPr>
      <w:r>
        <w:t xml:space="preserve">According to the </w:t>
      </w:r>
      <w:proofErr w:type="spellStart"/>
      <w:r>
        <w:t>NoMA</w:t>
      </w:r>
      <w:proofErr w:type="spellEnd"/>
      <w:r>
        <w:t xml:space="preserve"> SID (</w:t>
      </w:r>
      <w:hyperlink r:id="rId8" w:history="1">
        <w:r w:rsidR="00D82BF8" w:rsidRPr="00D82BF8">
          <w:rPr>
            <w:rStyle w:val="Hyperlink"/>
          </w:rPr>
          <w:t>RP-181403</w:t>
        </w:r>
      </w:hyperlink>
      <w:r>
        <w:t>)</w:t>
      </w:r>
      <w:r w:rsidR="00195C51">
        <w:t xml:space="preserve"> </w:t>
      </w:r>
      <w:r w:rsidR="00A138E4">
        <w:fldChar w:fldCharType="begin"/>
      </w:r>
      <w:r w:rsidR="00A138E4">
        <w:instrText xml:space="preserve"> REF _Ref520729314 \r \h </w:instrText>
      </w:r>
      <w:r w:rsidR="00A138E4">
        <w:fldChar w:fldCharType="separate"/>
      </w:r>
      <w:r w:rsidR="00A138E4">
        <w:t>[1]</w:t>
      </w:r>
      <w:r w:rsidR="00A138E4">
        <w:fldChar w:fldCharType="end"/>
      </w:r>
      <w:r>
        <w:t xml:space="preserve">, the SI contains the following objective regarding to procedures related to </w:t>
      </w:r>
      <w:proofErr w:type="spellStart"/>
      <w:r>
        <w:t>NoMA</w:t>
      </w:r>
      <w:proofErr w:type="spellEnd"/>
      <w:r>
        <w:t>:</w:t>
      </w:r>
    </w:p>
    <w:p w14:paraId="4C0B68CF" w14:textId="77777777" w:rsidR="00970186" w:rsidRDefault="00970186" w:rsidP="00970186">
      <w:pPr>
        <w:numPr>
          <w:ilvl w:val="0"/>
          <w:numId w:val="23"/>
        </w:numPr>
        <w:spacing w:after="120"/>
        <w:jc w:val="both"/>
        <w:rPr>
          <w:bCs/>
          <w:lang w:eastAsia="zh-CN"/>
        </w:rPr>
      </w:pPr>
      <w:r>
        <w:rPr>
          <w:rFonts w:hint="eastAsia"/>
          <w:bCs/>
          <w:lang w:eastAsia="zh-CN"/>
        </w:rPr>
        <w:t>UL transmission detection</w:t>
      </w:r>
    </w:p>
    <w:p w14:paraId="6CC0A8C2" w14:textId="77777777" w:rsidR="00970186" w:rsidRDefault="00970186" w:rsidP="00970186">
      <w:pPr>
        <w:numPr>
          <w:ilvl w:val="0"/>
          <w:numId w:val="23"/>
        </w:numPr>
        <w:spacing w:after="120"/>
        <w:jc w:val="both"/>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14:paraId="36171955" w14:textId="77777777" w:rsidR="00970186" w:rsidRDefault="00970186" w:rsidP="00970186">
      <w:pPr>
        <w:numPr>
          <w:ilvl w:val="0"/>
          <w:numId w:val="23"/>
        </w:numPr>
        <w:spacing w:after="120"/>
        <w:jc w:val="both"/>
        <w:rPr>
          <w:bCs/>
          <w:lang w:eastAsia="zh-CN"/>
        </w:rPr>
      </w:pPr>
      <w:r w:rsidRPr="00E51CBD">
        <w:rPr>
          <w:rFonts w:hint="eastAsia"/>
          <w:bCs/>
          <w:lang w:eastAsia="zh-CN"/>
        </w:rPr>
        <w:t>Link adaptation</w:t>
      </w:r>
      <w:r>
        <w:rPr>
          <w:rFonts w:hint="eastAsia"/>
          <w:bCs/>
          <w:lang w:eastAsia="zh-CN"/>
        </w:rPr>
        <w:t xml:space="preserve"> MA signature allocation/selection</w:t>
      </w:r>
    </w:p>
    <w:p w14:paraId="2F339949" w14:textId="77777777" w:rsidR="00970186" w:rsidRDefault="00970186" w:rsidP="00970186">
      <w:pPr>
        <w:numPr>
          <w:ilvl w:val="0"/>
          <w:numId w:val="23"/>
        </w:numPr>
        <w:spacing w:after="120"/>
        <w:jc w:val="both"/>
        <w:rPr>
          <w:bCs/>
          <w:lang w:eastAsia="zh-CN"/>
        </w:rPr>
      </w:pPr>
      <w:r>
        <w:rPr>
          <w:bCs/>
          <w:lang w:eastAsia="zh-CN"/>
        </w:rPr>
        <w:t>Synchronous and asynchronous operation</w:t>
      </w:r>
    </w:p>
    <w:p w14:paraId="698C6354" w14:textId="77777777" w:rsidR="00970186" w:rsidRDefault="00970186" w:rsidP="00970186">
      <w:pPr>
        <w:numPr>
          <w:ilvl w:val="0"/>
          <w:numId w:val="23"/>
        </w:numPr>
        <w:spacing w:after="120"/>
        <w:jc w:val="both"/>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14:paraId="49CB773D" w14:textId="77777777" w:rsidR="00970186" w:rsidRDefault="00970186" w:rsidP="00970186">
      <w:pPr>
        <w:pStyle w:val="BodyText"/>
      </w:pPr>
      <w:r w:rsidRPr="009C218E">
        <w:t xml:space="preserve"> </w:t>
      </w:r>
    </w:p>
    <w:p w14:paraId="0A87D4EB" w14:textId="02C4FD30" w:rsidR="00477768" w:rsidRPr="00CE0424" w:rsidRDefault="00970186" w:rsidP="00970186">
      <w:pPr>
        <w:pStyle w:val="BodyText"/>
      </w:pPr>
      <w:r>
        <w:t>This contribution discusses</w:t>
      </w:r>
      <w:r w:rsidR="003F6771">
        <w:t xml:space="preserve"> </w:t>
      </w:r>
      <w:r w:rsidR="00B33EFC">
        <w:t xml:space="preserve">aspects of resource allocation, synchronous vs. asynchronous operation, </w:t>
      </w:r>
      <w:r w:rsidR="00C945ED">
        <w:t xml:space="preserve">and power control </w:t>
      </w:r>
      <w:r>
        <w:t xml:space="preserve">for </w:t>
      </w:r>
      <w:proofErr w:type="spellStart"/>
      <w:r>
        <w:t>NoMA</w:t>
      </w:r>
      <w:proofErr w:type="spellEnd"/>
      <w:r>
        <w:t xml:space="preserve">.  </w:t>
      </w:r>
    </w:p>
    <w:p w14:paraId="17FFE2C9" w14:textId="70D75E3C" w:rsidR="004000E8" w:rsidRDefault="00230D18" w:rsidP="00CE0424">
      <w:pPr>
        <w:pStyle w:val="Heading1"/>
      </w:pPr>
      <w:bookmarkStart w:id="1" w:name="_Ref178064866"/>
      <w:r>
        <w:t>2</w:t>
      </w:r>
      <w:r>
        <w:tab/>
      </w:r>
      <w:r w:rsidR="004000E8" w:rsidRPr="00CE0424">
        <w:t>Discussion</w:t>
      </w:r>
      <w:bookmarkEnd w:id="1"/>
    </w:p>
    <w:p w14:paraId="1147231A" w14:textId="7FEC072B" w:rsidR="000666E0" w:rsidRDefault="000666E0" w:rsidP="000666E0">
      <w:pPr>
        <w:pStyle w:val="Heading2"/>
      </w:pPr>
      <w:r>
        <w:t>2.1</w:t>
      </w:r>
      <w:r>
        <w:tab/>
        <w:t xml:space="preserve">Resource Allocation for </w:t>
      </w:r>
      <w:proofErr w:type="spellStart"/>
      <w:r>
        <w:t>NoMA</w:t>
      </w:r>
      <w:proofErr w:type="spellEnd"/>
    </w:p>
    <w:p w14:paraId="3AB25DAA" w14:textId="22FA1EC5" w:rsidR="009643C4" w:rsidRPr="00C46CCD" w:rsidRDefault="00B87BE6" w:rsidP="00C46CCD">
      <w:pPr>
        <w:pStyle w:val="BodyText"/>
      </w:pPr>
      <w:r w:rsidRPr="00420BC8">
        <w:rPr>
          <w:bCs/>
          <w:iCs/>
          <w:lang w:eastAsia="x-none"/>
        </w:rPr>
        <w:t>According to</w:t>
      </w:r>
      <w:r w:rsidR="00817014" w:rsidRPr="00420BC8">
        <w:rPr>
          <w:bCs/>
          <w:iCs/>
          <w:lang w:eastAsia="x-none"/>
        </w:rPr>
        <w:t xml:space="preserve"> below agreements </w:t>
      </w:r>
      <w:r w:rsidR="001E3C19" w:rsidRPr="00420BC8">
        <w:rPr>
          <w:bCs/>
          <w:iCs/>
          <w:lang w:eastAsia="x-none"/>
        </w:rPr>
        <w:t>in RAN1 #93</w:t>
      </w:r>
      <w:r w:rsidR="00F1421A">
        <w:rPr>
          <w:bCs/>
          <w:iCs/>
          <w:lang w:eastAsia="x-none"/>
        </w:rPr>
        <w:t>[2]</w:t>
      </w:r>
      <w:r w:rsidRPr="00420BC8">
        <w:rPr>
          <w:bCs/>
          <w:iCs/>
          <w:lang w:eastAsia="x-none"/>
        </w:rPr>
        <w:t xml:space="preserve">, </w:t>
      </w:r>
      <w:r w:rsidR="001E3C19" w:rsidRPr="00340A58">
        <w:rPr>
          <w:bCs/>
          <w:iCs/>
          <w:lang w:eastAsia="x-none"/>
        </w:rPr>
        <w:t>configured grant</w:t>
      </w:r>
      <w:r w:rsidR="001E3C19">
        <w:rPr>
          <w:bCs/>
          <w:iCs/>
          <w:lang w:eastAsia="x-none"/>
        </w:rPr>
        <w:t xml:space="preserve"> is</w:t>
      </w:r>
      <w:r w:rsidR="00050030">
        <w:rPr>
          <w:bCs/>
          <w:iCs/>
          <w:lang w:eastAsia="x-none"/>
        </w:rPr>
        <w:t xml:space="preserve"> agreed to be</w:t>
      </w:r>
      <w:r w:rsidR="001E3C19">
        <w:rPr>
          <w:bCs/>
          <w:iCs/>
          <w:lang w:eastAsia="x-none"/>
        </w:rPr>
        <w:t xml:space="preserve"> the starting point for </w:t>
      </w:r>
      <w:proofErr w:type="spellStart"/>
      <w:r w:rsidR="001E3C19">
        <w:rPr>
          <w:bCs/>
          <w:iCs/>
          <w:lang w:eastAsia="x-none"/>
        </w:rPr>
        <w:t>NoMA</w:t>
      </w:r>
      <w:proofErr w:type="spellEnd"/>
      <w:r w:rsidR="001E3C19">
        <w:rPr>
          <w:bCs/>
          <w:iCs/>
          <w:lang w:eastAsia="x-none"/>
        </w:rPr>
        <w:t xml:space="preserve"> study.</w:t>
      </w:r>
      <w:r w:rsidR="00C46CCD">
        <w:rPr>
          <w:bCs/>
          <w:iCs/>
          <w:lang w:eastAsia="x-none"/>
        </w:rPr>
        <w:t xml:space="preserve"> </w:t>
      </w:r>
    </w:p>
    <w:p w14:paraId="336476A7" w14:textId="0AC8214E" w:rsidR="009643C4" w:rsidRPr="00340A58" w:rsidRDefault="009643C4" w:rsidP="009643C4">
      <w:pPr>
        <w:rPr>
          <w:b/>
          <w:lang w:eastAsia="x-none"/>
        </w:rPr>
      </w:pPr>
      <w:r w:rsidRPr="00340A58">
        <w:rPr>
          <w:highlight w:val="green"/>
          <w:lang w:eastAsia="x-none"/>
        </w:rPr>
        <w:t>Agreements</w:t>
      </w:r>
      <w:r w:rsidRPr="00340A58">
        <w:rPr>
          <w:b/>
          <w:lang w:eastAsia="x-none"/>
        </w:rPr>
        <w:t>:</w:t>
      </w:r>
    </w:p>
    <w:p w14:paraId="3028BD76" w14:textId="77777777" w:rsidR="009643C4" w:rsidRPr="00340A58" w:rsidRDefault="009643C4" w:rsidP="009643C4">
      <w:pPr>
        <w:numPr>
          <w:ilvl w:val="0"/>
          <w:numId w:val="33"/>
        </w:numPr>
        <w:overflowPunct/>
        <w:autoSpaceDE/>
        <w:autoSpaceDN/>
        <w:snapToGrid w:val="0"/>
        <w:spacing w:afterLines="20" w:after="48" w:line="276" w:lineRule="auto"/>
        <w:jc w:val="both"/>
        <w:textAlignment w:val="auto"/>
        <w:rPr>
          <w:bCs/>
          <w:iCs/>
          <w:lang w:eastAsia="x-none"/>
        </w:rPr>
      </w:pPr>
      <w:r w:rsidRPr="00340A58">
        <w:rPr>
          <w:bCs/>
          <w:iCs/>
          <w:lang w:eastAsia="x-none"/>
        </w:rPr>
        <w:t>UL data transmission and detection procedures of Rel-15 configured grant is the starting point for NOMA study.</w:t>
      </w:r>
    </w:p>
    <w:p w14:paraId="25F914B6" w14:textId="77777777" w:rsidR="009643C4" w:rsidRPr="00340A58" w:rsidRDefault="009643C4" w:rsidP="009643C4">
      <w:pPr>
        <w:widowControl w:val="0"/>
        <w:numPr>
          <w:ilvl w:val="0"/>
          <w:numId w:val="33"/>
        </w:numPr>
        <w:overflowPunct/>
        <w:autoSpaceDE/>
        <w:autoSpaceDN/>
        <w:snapToGrid w:val="0"/>
        <w:spacing w:afterLines="20" w:after="48" w:line="276" w:lineRule="auto"/>
        <w:jc w:val="both"/>
        <w:textAlignment w:val="auto"/>
        <w:rPr>
          <w:lang w:eastAsia="x-none"/>
        </w:rPr>
      </w:pPr>
      <w:r w:rsidRPr="00340A58">
        <w:rPr>
          <w:bCs/>
          <w:iCs/>
          <w:lang w:eastAsia="x-none"/>
        </w:rPr>
        <w:t>Different UL data transmission and detection procedures from Rel-15 configured grant for NOMA study can be considered</w:t>
      </w:r>
    </w:p>
    <w:p w14:paraId="5F9C5079" w14:textId="77777777" w:rsidR="009643C4" w:rsidRPr="00340A58" w:rsidRDefault="009643C4" w:rsidP="009643C4">
      <w:pPr>
        <w:widowControl w:val="0"/>
        <w:numPr>
          <w:ilvl w:val="1"/>
          <w:numId w:val="33"/>
        </w:numPr>
        <w:overflowPunct/>
        <w:autoSpaceDE/>
        <w:autoSpaceDN/>
        <w:snapToGrid w:val="0"/>
        <w:spacing w:afterLines="20" w:after="48" w:line="276" w:lineRule="auto"/>
        <w:jc w:val="both"/>
        <w:textAlignment w:val="auto"/>
        <w:rPr>
          <w:lang w:eastAsia="x-none"/>
        </w:rPr>
      </w:pPr>
      <w:r w:rsidRPr="00340A58">
        <w:rPr>
          <w:bCs/>
          <w:iCs/>
          <w:lang w:eastAsia="x-none"/>
        </w:rPr>
        <w:t>e.g. Preamble, DMRS, synchronization, resource (physical resource and MA signature) configuration, UE detection, HARQ retransmission and ACK/NACK feedback, link adaptation, adaptation between orthogonal and non-orthogonal multiple access, collision control, etc.</w:t>
      </w:r>
    </w:p>
    <w:p w14:paraId="106614B6" w14:textId="77777777" w:rsidR="00E112AD" w:rsidRDefault="00E112AD" w:rsidP="00E112AD">
      <w:pPr>
        <w:pStyle w:val="BodyText"/>
      </w:pPr>
    </w:p>
    <w:p w14:paraId="076E8E19" w14:textId="4148779E" w:rsidR="00E112AD" w:rsidRDefault="00E112AD" w:rsidP="00E112AD">
      <w:pPr>
        <w:pStyle w:val="BodyText"/>
      </w:pPr>
      <w:r>
        <w:t xml:space="preserve">In the case of dynamically scheduled UEs, since the scheduling is done based on the scheduling request, there is always UL data for transmission which means that if e.g. 6 UEs are scheduled to be transmitted on the same resources, all of them are present. So optimal </w:t>
      </w:r>
      <w:proofErr w:type="spellStart"/>
      <w:r>
        <w:t>NoMA</w:t>
      </w:r>
      <w:proofErr w:type="spellEnd"/>
      <w:r>
        <w:t xml:space="preserve"> sequences for 6 UEs can be designed as used to guarantee the best performance. However, in the case of configured grant type 1 and type 2, although e.g. 6 UEs may be scheduled for the same resources, maybe some of the UEs do not have data to transmit in those resources. For example, out of 6 scheduled UEs, maybe only 3 of them have data to transmit and as a result the design for 6 UEs may not be the optimal design. This is a problem that </w:t>
      </w:r>
      <w:proofErr w:type="gramStart"/>
      <w:r>
        <w:t>has to</w:t>
      </w:r>
      <w:proofErr w:type="gramEnd"/>
      <w:r>
        <w:t xml:space="preserve"> be addressed in the signature design</w:t>
      </w:r>
      <w:r w:rsidR="007760E2">
        <w:t>;</w:t>
      </w:r>
      <w:r w:rsidR="009859CE">
        <w:t xml:space="preserve"> see more details in our contribution</w:t>
      </w:r>
      <w:r>
        <w:t xml:space="preserve"> </w:t>
      </w:r>
      <w:r w:rsidR="0029468F">
        <w:fldChar w:fldCharType="begin"/>
      </w:r>
      <w:r w:rsidR="0029468F">
        <w:instrText xml:space="preserve"> REF _Ref520730094 \r \h </w:instrText>
      </w:r>
      <w:r w:rsidR="0029468F">
        <w:fldChar w:fldCharType="separate"/>
      </w:r>
      <w:r w:rsidR="007924D3">
        <w:t>[3]</w:t>
      </w:r>
      <w:r w:rsidR="0029468F">
        <w:fldChar w:fldCharType="end"/>
      </w:r>
      <w:r w:rsidR="009859CE">
        <w:t xml:space="preserve"> </w:t>
      </w:r>
      <w:r w:rsidR="00804DF1">
        <w:t xml:space="preserve">on </w:t>
      </w:r>
      <w:r w:rsidR="009859CE">
        <w:t>TX schemes</w:t>
      </w:r>
      <w:r>
        <w:t>.</w:t>
      </w:r>
    </w:p>
    <w:p w14:paraId="374DFA79" w14:textId="2FDBF47A" w:rsidR="00E112AD" w:rsidRPr="000D0DC5" w:rsidRDefault="00E112AD" w:rsidP="00E112AD">
      <w:pPr>
        <w:pStyle w:val="Observation"/>
        <w:overflowPunct/>
        <w:autoSpaceDE/>
        <w:autoSpaceDN/>
        <w:adjustRightInd/>
        <w:spacing w:before="120" w:after="160" w:line="259" w:lineRule="auto"/>
        <w:ind w:left="1701" w:hanging="1701"/>
        <w:jc w:val="left"/>
        <w:textAlignment w:val="auto"/>
      </w:pPr>
      <w:bookmarkStart w:id="2" w:name="_Ref520729041"/>
      <w:bookmarkStart w:id="3" w:name="_Toc521682874"/>
      <w:r>
        <w:lastRenderedPageBreak/>
        <w:t xml:space="preserve">The number of active UEs </w:t>
      </w:r>
      <w:r w:rsidR="00DE0157">
        <w:t xml:space="preserve">co-scheduled </w:t>
      </w:r>
      <w:r w:rsidR="00BD087B">
        <w:t xml:space="preserve">on the same T/F resource </w:t>
      </w:r>
      <w:r>
        <w:t xml:space="preserve">should be considered for configured </w:t>
      </w:r>
      <w:r w:rsidR="0089145A">
        <w:t xml:space="preserve">grant </w:t>
      </w:r>
      <w:r>
        <w:t>transmissions</w:t>
      </w:r>
      <w:bookmarkEnd w:id="2"/>
      <w:r w:rsidR="004002E3">
        <w:t>.</w:t>
      </w:r>
      <w:bookmarkEnd w:id="3"/>
    </w:p>
    <w:p w14:paraId="1512751A" w14:textId="7760C4A3" w:rsidR="00824B57" w:rsidRDefault="00D13843" w:rsidP="000666E0">
      <w:pPr>
        <w:pStyle w:val="BodyText"/>
      </w:pPr>
      <w:r>
        <w:t xml:space="preserve">For configured grant transmissions of </w:t>
      </w:r>
      <w:proofErr w:type="gramStart"/>
      <w:r>
        <w:t>a number of</w:t>
      </w:r>
      <w:proofErr w:type="gramEnd"/>
      <w:r>
        <w:t xml:space="preserve"> UEs </w:t>
      </w:r>
      <w:r w:rsidR="00610FEA" w:rsidRPr="00610FEA">
        <w:t>co-scheduled on the same T/F resource</w:t>
      </w:r>
      <w:r>
        <w:t>, the signature allocation for differen</w:t>
      </w:r>
      <w:r w:rsidR="0089145A">
        <w:t>t</w:t>
      </w:r>
      <w:r>
        <w:t xml:space="preserve"> transmissions can be static for each UE or dynamically among a group of UEs.</w:t>
      </w:r>
    </w:p>
    <w:p w14:paraId="17E0BF84" w14:textId="46DCB6E7" w:rsidR="00BF37AD" w:rsidRDefault="00BF37AD" w:rsidP="000666E0">
      <w:pPr>
        <w:pStyle w:val="BodyText"/>
      </w:pPr>
      <w:r>
        <w:t>D</w:t>
      </w:r>
      <w:r w:rsidRPr="005F7E98">
        <w:t xml:space="preserve">ue to colliding resources, sometimes transmissions from </w:t>
      </w:r>
      <w:proofErr w:type="spellStart"/>
      <w:r w:rsidRPr="005F7E98">
        <w:t>N</w:t>
      </w:r>
      <w:r>
        <w:t>o</w:t>
      </w:r>
      <w:r w:rsidRPr="005F7E98">
        <w:t>MA</w:t>
      </w:r>
      <w:proofErr w:type="spellEnd"/>
      <w:r w:rsidRPr="005F7E98">
        <w:t xml:space="preserve"> UEs are not decodable. </w:t>
      </w:r>
      <w:proofErr w:type="gramStart"/>
      <w:r w:rsidRPr="005F7E98">
        <w:t>Similar to</w:t>
      </w:r>
      <w:proofErr w:type="gramEnd"/>
      <w:r w:rsidRPr="005F7E98">
        <w:t xml:space="preserve"> OMA schemes, in </w:t>
      </w:r>
      <w:proofErr w:type="spellStart"/>
      <w:r w:rsidRPr="005F7E98">
        <w:t>N</w:t>
      </w:r>
      <w:r>
        <w:t>o</w:t>
      </w:r>
      <w:r w:rsidRPr="005F7E98">
        <w:t>MA</w:t>
      </w:r>
      <w:proofErr w:type="spellEnd"/>
      <w:r w:rsidRPr="005F7E98">
        <w:t xml:space="preserve"> to overcome the problem of failed transmissions, the same data can be retransmitted (possibly with different redundancy version</w:t>
      </w:r>
      <w:r w:rsidR="004F0F05">
        <w:t>s</w:t>
      </w:r>
      <w:r w:rsidRPr="005F7E98">
        <w:t>).</w:t>
      </w:r>
    </w:p>
    <w:p w14:paraId="6441B9DC" w14:textId="77777777" w:rsidR="00341E11" w:rsidRDefault="00341E11" w:rsidP="00341E11">
      <w:pPr>
        <w:pStyle w:val="BodyText"/>
      </w:pPr>
      <w:r w:rsidRPr="005F7E98">
        <w:t>The problem is if transmissions from colliding UEs are not decodable because of the two signatures are too close to each other, then retransmission of data from them on the same resources will likely result in a failure again.</w:t>
      </w:r>
    </w:p>
    <w:p w14:paraId="314567EA" w14:textId="10A6C154" w:rsidR="00835B1C" w:rsidRDefault="005F7E98" w:rsidP="005F7E98">
      <w:pPr>
        <w:pStyle w:val="BodyText"/>
      </w:pPr>
      <w:r w:rsidRPr="005F7E98">
        <w:t>Signature allocation rules are needed to mitigate the interference between different UEs for non-orthogonal multiple acces</w:t>
      </w:r>
      <w:r>
        <w:t>s.</w:t>
      </w:r>
    </w:p>
    <w:p w14:paraId="00A0F5FC" w14:textId="77777777" w:rsidR="00824B57" w:rsidRDefault="00824B57" w:rsidP="000666E0">
      <w:pPr>
        <w:pStyle w:val="BodyText"/>
      </w:pPr>
    </w:p>
    <w:p w14:paraId="4ADE736F" w14:textId="694C841E" w:rsidR="00830A60" w:rsidRDefault="00D13B7B" w:rsidP="0052642B">
      <w:pPr>
        <w:pStyle w:val="Proposal"/>
      </w:pPr>
      <w:bookmarkStart w:id="4" w:name="_Ref520729187"/>
      <w:bookmarkStart w:id="5" w:name="_Toc521682876"/>
      <w:r>
        <w:t xml:space="preserve">Signature </w:t>
      </w:r>
      <w:r w:rsidR="00E46BC9">
        <w:t>allocation rules</w:t>
      </w:r>
      <w:r>
        <w:t xml:space="preserve"> should be </w:t>
      </w:r>
      <w:r w:rsidR="00C1128A">
        <w:t>considered</w:t>
      </w:r>
      <w:r w:rsidR="00F16D5C">
        <w:t xml:space="preserve"> for </w:t>
      </w:r>
      <w:proofErr w:type="spellStart"/>
      <w:r w:rsidR="00F16D5C">
        <w:t>N</w:t>
      </w:r>
      <w:r w:rsidR="007D1FE6">
        <w:t>o</w:t>
      </w:r>
      <w:r w:rsidR="00F16D5C">
        <w:t>MA</w:t>
      </w:r>
      <w:proofErr w:type="spellEnd"/>
      <w:r w:rsidR="00F16D5C">
        <w:t xml:space="preserve"> </w:t>
      </w:r>
      <w:r w:rsidR="00DA5072">
        <w:t>transmissions or re</w:t>
      </w:r>
      <w:r w:rsidR="00163219">
        <w:t>-</w:t>
      </w:r>
      <w:r w:rsidR="00DA5072">
        <w:t>transmissions</w:t>
      </w:r>
      <w:bookmarkEnd w:id="4"/>
      <w:r w:rsidR="004002E3">
        <w:t>.</w:t>
      </w:r>
      <w:bookmarkEnd w:id="5"/>
      <w:r w:rsidR="00586960">
        <w:t xml:space="preserve"> </w:t>
      </w:r>
    </w:p>
    <w:p w14:paraId="406EDA0D" w14:textId="14C749DC" w:rsidR="00830A60" w:rsidRDefault="00830A60" w:rsidP="00830A60">
      <w:pPr>
        <w:pStyle w:val="Heading2"/>
      </w:pPr>
      <w:r>
        <w:t>2.2</w:t>
      </w:r>
      <w:r>
        <w:tab/>
        <w:t>Synchronous vs</w:t>
      </w:r>
      <w:r w:rsidR="00D36003">
        <w:t>.</w:t>
      </w:r>
      <w:r>
        <w:t xml:space="preserve"> Asynchronous </w:t>
      </w:r>
      <w:r w:rsidR="00ED49D7">
        <w:t>Operation in</w:t>
      </w:r>
      <w:r>
        <w:t xml:space="preserve"> </w:t>
      </w:r>
      <w:proofErr w:type="spellStart"/>
      <w:r>
        <w:t>NoMA</w:t>
      </w:r>
      <w:proofErr w:type="spellEnd"/>
    </w:p>
    <w:p w14:paraId="60F2DAF9" w14:textId="16F53860" w:rsidR="001D51A2" w:rsidRPr="0060165A" w:rsidRDefault="0081694E" w:rsidP="007D5745">
      <w:pPr>
        <w:rPr>
          <w:rFonts w:ascii="Arial" w:hAnsi="Arial" w:cs="Arial"/>
          <w:lang w:eastAsia="zh-CN"/>
        </w:rPr>
      </w:pPr>
      <w:r w:rsidRPr="0060165A">
        <w:rPr>
          <w:rFonts w:ascii="Arial" w:hAnsi="Arial" w:cs="Arial"/>
        </w:rPr>
        <w:t xml:space="preserve">The study item in </w:t>
      </w:r>
      <w:proofErr w:type="spellStart"/>
      <w:r w:rsidRPr="0060165A">
        <w:rPr>
          <w:rFonts w:ascii="Arial" w:hAnsi="Arial" w:cs="Arial"/>
        </w:rPr>
        <w:t>NoMA</w:t>
      </w:r>
      <w:proofErr w:type="spellEnd"/>
      <w:r w:rsidRPr="0060165A">
        <w:rPr>
          <w:rFonts w:ascii="Arial" w:hAnsi="Arial" w:cs="Arial"/>
        </w:rPr>
        <w:t xml:space="preserve"> </w:t>
      </w:r>
      <w:r w:rsidR="00C46109" w:rsidRPr="0060165A">
        <w:rPr>
          <w:rFonts w:ascii="Arial" w:hAnsi="Arial" w:cs="Arial"/>
        </w:rPr>
        <w:t>describes that the design should target both synchronous and asynchronous cases.</w:t>
      </w:r>
      <w:r w:rsidR="007D5745" w:rsidRPr="0060165A">
        <w:rPr>
          <w:rFonts w:ascii="Arial" w:hAnsi="Arial" w:cs="Arial"/>
        </w:rPr>
        <w:t xml:space="preserve"> </w:t>
      </w:r>
      <w:r w:rsidR="003A4B81" w:rsidRPr="0060165A">
        <w:rPr>
          <w:rFonts w:ascii="Arial" w:hAnsi="Arial" w:cs="Arial"/>
        </w:rPr>
        <w:t>B</w:t>
      </w:r>
      <w:r w:rsidR="007D5745" w:rsidRPr="0060165A">
        <w:rPr>
          <w:rFonts w:ascii="Arial" w:hAnsi="Arial" w:cs="Arial"/>
          <w:lang w:eastAsia="zh-CN"/>
        </w:rPr>
        <w:t>elow agreements</w:t>
      </w:r>
      <w:r w:rsidR="00BA7684" w:rsidRPr="0060165A">
        <w:rPr>
          <w:rFonts w:ascii="Arial" w:hAnsi="Arial" w:cs="Arial"/>
          <w:lang w:eastAsia="zh-CN"/>
        </w:rPr>
        <w:t xml:space="preserve"> </w:t>
      </w:r>
      <w:r w:rsidR="008A5B63" w:rsidRPr="0060165A">
        <w:rPr>
          <w:rFonts w:ascii="Arial" w:hAnsi="Arial" w:cs="Arial"/>
          <w:lang w:eastAsia="zh-CN"/>
        </w:rPr>
        <w:fldChar w:fldCharType="begin"/>
      </w:r>
      <w:r w:rsidR="008A5B63" w:rsidRPr="0060165A">
        <w:rPr>
          <w:rFonts w:ascii="Arial" w:hAnsi="Arial" w:cs="Arial"/>
          <w:lang w:eastAsia="zh-CN"/>
        </w:rPr>
        <w:instrText xml:space="preserve"> REF _Ref520730002 \r \h </w:instrText>
      </w:r>
      <w:r w:rsidR="008A5B63" w:rsidRPr="0060165A">
        <w:rPr>
          <w:rFonts w:ascii="Arial" w:hAnsi="Arial" w:cs="Arial"/>
          <w:lang w:eastAsia="zh-CN"/>
        </w:rPr>
      </w:r>
      <w:r w:rsidR="008A5B63" w:rsidRPr="0060165A">
        <w:rPr>
          <w:rFonts w:ascii="Arial" w:hAnsi="Arial" w:cs="Arial"/>
          <w:lang w:eastAsia="zh-CN"/>
        </w:rPr>
        <w:fldChar w:fldCharType="separate"/>
      </w:r>
      <w:r w:rsidR="00145810" w:rsidRPr="0060165A">
        <w:rPr>
          <w:rFonts w:ascii="Arial" w:hAnsi="Arial" w:cs="Arial"/>
          <w:lang w:eastAsia="zh-CN"/>
        </w:rPr>
        <w:t>[2]</w:t>
      </w:r>
      <w:r w:rsidR="008A5B63" w:rsidRPr="0060165A">
        <w:rPr>
          <w:rFonts w:ascii="Arial" w:hAnsi="Arial" w:cs="Arial"/>
          <w:lang w:eastAsia="zh-CN"/>
        </w:rPr>
        <w:fldChar w:fldCharType="end"/>
      </w:r>
      <w:r w:rsidR="007D5745" w:rsidRPr="0060165A">
        <w:rPr>
          <w:rFonts w:ascii="Arial" w:hAnsi="Arial" w:cs="Arial"/>
          <w:lang w:eastAsia="zh-CN"/>
        </w:rPr>
        <w:t xml:space="preserve"> were </w:t>
      </w:r>
      <w:r w:rsidR="006A52B9" w:rsidRPr="0060165A">
        <w:rPr>
          <w:rFonts w:ascii="Arial" w:hAnsi="Arial" w:cs="Arial"/>
          <w:lang w:eastAsia="zh-CN"/>
        </w:rPr>
        <w:t>made</w:t>
      </w:r>
      <w:r w:rsidR="007D5745" w:rsidRPr="0060165A">
        <w:rPr>
          <w:rFonts w:ascii="Arial" w:hAnsi="Arial" w:cs="Arial"/>
          <w:lang w:eastAsia="zh-CN"/>
        </w:rPr>
        <w:t xml:space="preserve"> in RAN1 #93 meeting regarding the synchronous</w:t>
      </w:r>
      <w:r w:rsidR="0080618A" w:rsidRPr="0060165A">
        <w:rPr>
          <w:rFonts w:ascii="Arial" w:hAnsi="Arial" w:cs="Arial"/>
          <w:lang w:eastAsia="zh-CN"/>
        </w:rPr>
        <w:t xml:space="preserve"> and asynchronization</w:t>
      </w:r>
      <w:r w:rsidR="007D5745" w:rsidRPr="0060165A">
        <w:rPr>
          <w:rFonts w:ascii="Arial" w:hAnsi="Arial" w:cs="Arial"/>
          <w:lang w:eastAsia="zh-CN"/>
        </w:rPr>
        <w:t xml:space="preserve"> </w:t>
      </w:r>
      <w:r w:rsidR="001D51A2" w:rsidRPr="0060165A">
        <w:rPr>
          <w:rFonts w:ascii="Arial" w:hAnsi="Arial" w:cs="Arial"/>
          <w:lang w:eastAsia="zh-CN"/>
        </w:rPr>
        <w:t>UL data transmission.</w:t>
      </w:r>
    </w:p>
    <w:p w14:paraId="4B105416" w14:textId="77777777" w:rsidR="007D5745" w:rsidRPr="00340A58" w:rsidRDefault="007D5745" w:rsidP="007D5745">
      <w:pPr>
        <w:rPr>
          <w:b/>
          <w:lang w:eastAsia="x-none"/>
        </w:rPr>
      </w:pPr>
      <w:r w:rsidRPr="00340A58">
        <w:rPr>
          <w:highlight w:val="green"/>
          <w:lang w:eastAsia="x-none"/>
        </w:rPr>
        <w:t>Agreements</w:t>
      </w:r>
      <w:r w:rsidRPr="00340A58">
        <w:rPr>
          <w:b/>
          <w:lang w:eastAsia="x-none"/>
        </w:rPr>
        <w:t>:</w:t>
      </w:r>
    </w:p>
    <w:p w14:paraId="4C76B765" w14:textId="77777777" w:rsidR="007D5745" w:rsidRPr="00340A58" w:rsidRDefault="007D5745" w:rsidP="007D5745">
      <w:pPr>
        <w:numPr>
          <w:ilvl w:val="0"/>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Synchronous UL data transmission</w:t>
      </w:r>
      <w:r w:rsidRPr="00340A58">
        <w:rPr>
          <w:rFonts w:hint="eastAsia"/>
          <w:bCs/>
          <w:iCs/>
          <w:lang w:eastAsia="x-none"/>
        </w:rPr>
        <w:t xml:space="preserve"> should be the starting point.  </w:t>
      </w:r>
    </w:p>
    <w:p w14:paraId="01666AA6" w14:textId="76EF2947" w:rsidR="007D5745" w:rsidRPr="00340A58" w:rsidRDefault="007D5745" w:rsidP="007D5745">
      <w:pPr>
        <w:numPr>
          <w:ilvl w:val="0"/>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Also considers the asynchronous transmission</w:t>
      </w:r>
      <w:r w:rsidR="00311892">
        <w:rPr>
          <w:bCs/>
          <w:iCs/>
          <w:lang w:eastAsia="x-none"/>
        </w:rPr>
        <w:t>.</w:t>
      </w:r>
    </w:p>
    <w:p w14:paraId="51160452" w14:textId="45DF204F" w:rsidR="007D5745" w:rsidRPr="00340A58" w:rsidRDefault="007D5745" w:rsidP="007D5745">
      <w:pPr>
        <w:numPr>
          <w:ilvl w:val="1"/>
          <w:numId w:val="32"/>
        </w:numPr>
        <w:overflowPunct/>
        <w:autoSpaceDE/>
        <w:autoSpaceDN/>
        <w:snapToGrid w:val="0"/>
        <w:spacing w:afterLines="20" w:after="48" w:line="276" w:lineRule="auto"/>
        <w:jc w:val="both"/>
        <w:textAlignment w:val="auto"/>
        <w:rPr>
          <w:bCs/>
          <w:iCs/>
          <w:color w:val="000000"/>
          <w:lang w:eastAsia="x-none"/>
        </w:rPr>
      </w:pPr>
      <w:r w:rsidRPr="00340A58">
        <w:rPr>
          <w:bCs/>
          <w:iCs/>
          <w:color w:val="000000"/>
          <w:lang w:eastAsia="x-none"/>
        </w:rPr>
        <w:t xml:space="preserve">Timing offset is within [0, y] as starting point, where y has two values at least </w:t>
      </w:r>
      <w:proofErr w:type="gramStart"/>
      <w:r w:rsidRPr="00340A58">
        <w:rPr>
          <w:bCs/>
          <w:iCs/>
          <w:color w:val="000000"/>
          <w:lang w:eastAsia="x-none"/>
        </w:rPr>
        <w:t>for the purpose of</w:t>
      </w:r>
      <w:proofErr w:type="gramEnd"/>
      <w:r w:rsidRPr="00340A58">
        <w:rPr>
          <w:bCs/>
          <w:iCs/>
          <w:color w:val="000000"/>
          <w:lang w:eastAsia="x-none"/>
        </w:rPr>
        <w:t xml:space="preserve"> evaluation:</w:t>
      </w:r>
    </w:p>
    <w:p w14:paraId="54B0A976" w14:textId="77777777" w:rsidR="007D5745" w:rsidRPr="00340A58" w:rsidRDefault="007D5745" w:rsidP="007D5745">
      <w:pPr>
        <w:numPr>
          <w:ilvl w:val="2"/>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Case 1: CP</w:t>
      </w:r>
      <w:proofErr w:type="gramStart"/>
      <w:r w:rsidRPr="00340A58">
        <w:rPr>
          <w:bCs/>
          <w:iCs/>
          <w:lang w:eastAsia="x-none"/>
        </w:rPr>
        <w:t>/[</w:t>
      </w:r>
      <w:proofErr w:type="gramEnd"/>
      <w:r w:rsidRPr="00340A58">
        <w:rPr>
          <w:bCs/>
          <w:iCs/>
          <w:lang w:eastAsia="x-none"/>
        </w:rPr>
        <w:t xml:space="preserve">2] &lt; y &lt;= </w:t>
      </w:r>
      <w:proofErr w:type="spellStart"/>
      <w:r w:rsidRPr="00340A58">
        <w:rPr>
          <w:bCs/>
          <w:iCs/>
          <w:lang w:eastAsia="x-none"/>
        </w:rPr>
        <w:t>CP+rms_DS</w:t>
      </w:r>
      <w:proofErr w:type="spellEnd"/>
      <w:r w:rsidRPr="00340A58">
        <w:rPr>
          <w:bCs/>
          <w:iCs/>
          <w:lang w:eastAsia="x-none"/>
        </w:rPr>
        <w:t>, with detailed value FFS</w:t>
      </w:r>
    </w:p>
    <w:p w14:paraId="1861F9D9" w14:textId="77777777" w:rsidR="007D5745" w:rsidRPr="00340A58" w:rsidRDefault="007D5745" w:rsidP="007D5745">
      <w:pPr>
        <w:numPr>
          <w:ilvl w:val="2"/>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Case 2: 2*CP&gt;=y &gt; CP, with detailed value FFS</w:t>
      </w:r>
    </w:p>
    <w:p w14:paraId="01BAB57B" w14:textId="77777777" w:rsidR="007D5745" w:rsidRPr="00340A58" w:rsidRDefault="007D5745" w:rsidP="007D5745">
      <w:pPr>
        <w:numPr>
          <w:ilvl w:val="2"/>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Additional value(s) for y are not precluded</w:t>
      </w:r>
    </w:p>
    <w:p w14:paraId="72D0D346" w14:textId="77777777" w:rsidR="007D5745" w:rsidRPr="00340A58" w:rsidRDefault="007D5745" w:rsidP="007D5745">
      <w:pPr>
        <w:numPr>
          <w:ilvl w:val="2"/>
          <w:numId w:val="32"/>
        </w:numPr>
        <w:overflowPunct/>
        <w:autoSpaceDE/>
        <w:autoSpaceDN/>
        <w:snapToGrid w:val="0"/>
        <w:spacing w:afterLines="20" w:after="48" w:line="276" w:lineRule="auto"/>
        <w:jc w:val="both"/>
        <w:textAlignment w:val="auto"/>
        <w:rPr>
          <w:bCs/>
          <w:iCs/>
          <w:lang w:eastAsia="x-none"/>
        </w:rPr>
      </w:pPr>
      <w:r w:rsidRPr="00340A58">
        <w:rPr>
          <w:bCs/>
          <w:iCs/>
          <w:lang w:eastAsia="x-none"/>
        </w:rPr>
        <w:t xml:space="preserve">Possible down-selection can still be discussed </w:t>
      </w:r>
    </w:p>
    <w:p w14:paraId="02814737" w14:textId="51EAAD91" w:rsidR="007F4630" w:rsidRPr="00F542E2" w:rsidRDefault="007D5745" w:rsidP="00471288">
      <w:pPr>
        <w:widowControl w:val="0"/>
        <w:numPr>
          <w:ilvl w:val="1"/>
          <w:numId w:val="32"/>
        </w:numPr>
        <w:overflowPunct/>
        <w:autoSpaceDE/>
        <w:autoSpaceDN/>
        <w:snapToGrid w:val="0"/>
        <w:spacing w:afterLines="20" w:after="48" w:line="276" w:lineRule="auto"/>
        <w:jc w:val="both"/>
        <w:textAlignment w:val="auto"/>
        <w:rPr>
          <w:rFonts w:ascii="Arial" w:hAnsi="Arial"/>
          <w:lang w:eastAsia="zh-CN"/>
        </w:rPr>
      </w:pPr>
      <w:r w:rsidRPr="00340A58">
        <w:rPr>
          <w:rFonts w:hint="eastAsia"/>
          <w:bCs/>
          <w:iCs/>
          <w:lang w:eastAsia="x-none"/>
        </w:rPr>
        <w:t xml:space="preserve">FFS the channel structure and procedures for </w:t>
      </w:r>
      <w:r w:rsidRPr="00340A58">
        <w:rPr>
          <w:bCs/>
          <w:iCs/>
          <w:lang w:eastAsia="x-none"/>
        </w:rPr>
        <w:t>asynchronous.</w:t>
      </w:r>
    </w:p>
    <w:p w14:paraId="322FF460" w14:textId="23CD83C5" w:rsidR="007F4630" w:rsidRPr="0060165A" w:rsidRDefault="007F4630" w:rsidP="007F4630">
      <w:pPr>
        <w:rPr>
          <w:rFonts w:ascii="Arial" w:hAnsi="Arial" w:cs="Arial"/>
          <w:lang w:eastAsia="zh-CN"/>
        </w:rPr>
      </w:pPr>
      <w:r w:rsidRPr="0060165A">
        <w:rPr>
          <w:rFonts w:ascii="Arial" w:hAnsi="Arial" w:cs="Arial"/>
          <w:lang w:eastAsia="zh-CN"/>
        </w:rPr>
        <w:t>Synchronous UL data transmission should be the starting point.</w:t>
      </w:r>
      <w:r w:rsidR="005C02A2" w:rsidRPr="0060165A">
        <w:rPr>
          <w:rFonts w:ascii="Arial" w:hAnsi="Arial" w:cs="Arial"/>
          <w:lang w:eastAsia="zh-CN"/>
        </w:rPr>
        <w:t xml:space="preserve"> </w:t>
      </w:r>
      <w:r w:rsidR="005C02A2" w:rsidRPr="0060165A">
        <w:rPr>
          <w:rFonts w:ascii="Arial" w:hAnsi="Arial" w:cs="Arial"/>
        </w:rPr>
        <w:t xml:space="preserve">A uniform distribution between [0, CP/3] of the timing error which was used in RAN4 evaluation can be assumed for </w:t>
      </w:r>
      <w:proofErr w:type="spellStart"/>
      <w:r w:rsidR="005C02A2" w:rsidRPr="0060165A">
        <w:rPr>
          <w:rFonts w:ascii="Arial" w:hAnsi="Arial" w:cs="Arial"/>
        </w:rPr>
        <w:t>NoMA</w:t>
      </w:r>
      <w:proofErr w:type="spellEnd"/>
      <w:r w:rsidR="005C02A2" w:rsidRPr="0060165A">
        <w:rPr>
          <w:rFonts w:ascii="Arial" w:hAnsi="Arial" w:cs="Arial"/>
        </w:rPr>
        <w:t xml:space="preserve"> </w:t>
      </w:r>
      <w:r w:rsidR="00C52DB1" w:rsidRPr="0060165A">
        <w:rPr>
          <w:rFonts w:ascii="Arial" w:hAnsi="Arial" w:cs="Arial"/>
        </w:rPr>
        <w:t>evaluation in synchronous operation</w:t>
      </w:r>
      <w:r w:rsidR="00177107" w:rsidRPr="0060165A">
        <w:rPr>
          <w:rFonts w:ascii="Arial" w:hAnsi="Arial" w:cs="Arial"/>
        </w:rPr>
        <w:t xml:space="preserve"> </w:t>
      </w:r>
      <w:r w:rsidR="00177107" w:rsidRPr="0060165A">
        <w:rPr>
          <w:rFonts w:ascii="Arial" w:hAnsi="Arial" w:cs="Arial"/>
        </w:rPr>
        <w:fldChar w:fldCharType="begin"/>
      </w:r>
      <w:r w:rsidR="00177107" w:rsidRPr="0060165A">
        <w:rPr>
          <w:rFonts w:ascii="Arial" w:hAnsi="Arial" w:cs="Arial"/>
        </w:rPr>
        <w:instrText xml:space="preserve"> REF _Ref520743106 \r \h </w:instrText>
      </w:r>
      <w:r w:rsidR="0060165A">
        <w:rPr>
          <w:rFonts w:ascii="Arial" w:hAnsi="Arial" w:cs="Arial"/>
        </w:rPr>
        <w:instrText xml:space="preserve"> \* MERGEFORMAT </w:instrText>
      </w:r>
      <w:r w:rsidR="00177107" w:rsidRPr="0060165A">
        <w:rPr>
          <w:rFonts w:ascii="Arial" w:hAnsi="Arial" w:cs="Arial"/>
        </w:rPr>
      </w:r>
      <w:r w:rsidR="00177107" w:rsidRPr="0060165A">
        <w:rPr>
          <w:rFonts w:ascii="Arial" w:hAnsi="Arial" w:cs="Arial"/>
        </w:rPr>
        <w:fldChar w:fldCharType="separate"/>
      </w:r>
      <w:r w:rsidR="00177107" w:rsidRPr="0060165A">
        <w:rPr>
          <w:rFonts w:ascii="Arial" w:hAnsi="Arial" w:cs="Arial"/>
        </w:rPr>
        <w:t>[4]</w:t>
      </w:r>
      <w:r w:rsidR="00177107" w:rsidRPr="0060165A">
        <w:rPr>
          <w:rFonts w:ascii="Arial" w:hAnsi="Arial" w:cs="Arial"/>
        </w:rPr>
        <w:fldChar w:fldCharType="end"/>
      </w:r>
      <w:r w:rsidR="00C52DB1" w:rsidRPr="0060165A">
        <w:rPr>
          <w:rFonts w:ascii="Arial" w:hAnsi="Arial" w:cs="Arial"/>
        </w:rPr>
        <w:t>.</w:t>
      </w:r>
    </w:p>
    <w:p w14:paraId="7C4CF67C" w14:textId="5598B594" w:rsidR="0009224D" w:rsidRPr="0060165A" w:rsidRDefault="006D404D" w:rsidP="0009224D">
      <w:pPr>
        <w:pStyle w:val="BodyText"/>
        <w:rPr>
          <w:rFonts w:cs="Arial"/>
        </w:rPr>
      </w:pPr>
      <w:r w:rsidRPr="0060165A">
        <w:rPr>
          <w:rFonts w:cs="Arial"/>
        </w:rPr>
        <w:t xml:space="preserve">However, </w:t>
      </w:r>
      <w:r w:rsidR="00F36332" w:rsidRPr="0060165A">
        <w:rPr>
          <w:rFonts w:cs="Arial"/>
        </w:rPr>
        <w:t>the definition of the term asynchronous should be further studied</w:t>
      </w:r>
      <w:r w:rsidRPr="0060165A">
        <w:rPr>
          <w:rFonts w:cs="Arial"/>
        </w:rPr>
        <w:t xml:space="preserve">. </w:t>
      </w:r>
      <w:r w:rsidR="00612C6B" w:rsidRPr="0060165A">
        <w:rPr>
          <w:rFonts w:cs="Arial"/>
        </w:rPr>
        <w:t>As is known, t</w:t>
      </w:r>
      <w:r w:rsidR="00CE0DCC" w:rsidRPr="0060165A">
        <w:rPr>
          <w:rFonts w:cs="Arial"/>
        </w:rPr>
        <w:t>he design in NR is based on synchronous operation in the UL, where UEs by performing measurements and applying a timing advance are synchronous within the cyclic prefix.</w:t>
      </w:r>
      <w:r w:rsidR="005D6A7F" w:rsidRPr="0060165A">
        <w:rPr>
          <w:rFonts w:cs="Arial"/>
        </w:rPr>
        <w:t xml:space="preserve"> </w:t>
      </w:r>
      <w:r w:rsidR="00850866">
        <w:rPr>
          <w:rFonts w:cs="Arial"/>
        </w:rPr>
        <w:t xml:space="preserve">In cases where the UE transmits frequently, the gNB will be able to maintain accurate timing advance. Since NOMA primarily targets capacity enhancements, it may be expected that the UE will transmit frequently. In such cases, asynchronous operation is unlikely. </w:t>
      </w:r>
      <w:r w:rsidR="00851DF6">
        <w:rPr>
          <w:rFonts w:cs="Arial"/>
        </w:rPr>
        <w:t>Even i</w:t>
      </w:r>
      <w:r w:rsidR="0009224D" w:rsidRPr="0060165A">
        <w:rPr>
          <w:rFonts w:cs="Arial"/>
        </w:rPr>
        <w:t xml:space="preserve">f asynchronous operation is to be considered, some of the problems that already exist even without </w:t>
      </w:r>
      <w:proofErr w:type="spellStart"/>
      <w:r w:rsidR="0009224D" w:rsidRPr="0060165A">
        <w:rPr>
          <w:rFonts w:cs="Arial"/>
        </w:rPr>
        <w:t>NoMA</w:t>
      </w:r>
      <w:proofErr w:type="spellEnd"/>
      <w:r w:rsidR="0009224D" w:rsidRPr="0060165A">
        <w:rPr>
          <w:rFonts w:cs="Arial"/>
        </w:rPr>
        <w:t xml:space="preserve"> had to be addressed. One main issue with asynchronous reception of different UEs (reception beyond CP) is that different FFTs should be used at the receivers, which means different receive chains </w:t>
      </w:r>
      <w:proofErr w:type="gramStart"/>
      <w:r w:rsidR="0009224D" w:rsidRPr="0060165A">
        <w:rPr>
          <w:rFonts w:cs="Arial"/>
        </w:rPr>
        <w:t>ha</w:t>
      </w:r>
      <w:r w:rsidR="00087F53">
        <w:rPr>
          <w:rFonts w:cs="Arial"/>
        </w:rPr>
        <w:t>ve</w:t>
      </w:r>
      <w:r w:rsidR="0009224D" w:rsidRPr="0060165A">
        <w:rPr>
          <w:rFonts w:cs="Arial"/>
        </w:rPr>
        <w:t xml:space="preserve"> to</w:t>
      </w:r>
      <w:proofErr w:type="gramEnd"/>
      <w:r w:rsidR="0009224D" w:rsidRPr="0060165A">
        <w:rPr>
          <w:rFonts w:cs="Arial"/>
        </w:rPr>
        <w:t xml:space="preserve"> be used. </w:t>
      </w:r>
    </w:p>
    <w:p w14:paraId="77A1BAF2" w14:textId="2AC8F69D" w:rsidR="00457780" w:rsidRDefault="00CE0DCC" w:rsidP="000666E0">
      <w:pPr>
        <w:pStyle w:val="BodyText"/>
      </w:pPr>
      <w:r w:rsidRPr="0060165A">
        <w:rPr>
          <w:rFonts w:cs="Arial"/>
        </w:rPr>
        <w:t xml:space="preserve">Following the NR design, </w:t>
      </w:r>
      <w:proofErr w:type="spellStart"/>
      <w:r w:rsidRPr="0060165A">
        <w:rPr>
          <w:rFonts w:cs="Arial"/>
        </w:rPr>
        <w:t>NoMA</w:t>
      </w:r>
      <w:proofErr w:type="spellEnd"/>
      <w:r w:rsidRPr="0060165A">
        <w:rPr>
          <w:rFonts w:cs="Arial"/>
        </w:rPr>
        <w:t xml:space="preserve"> </w:t>
      </w:r>
      <w:r w:rsidR="008C1EBE" w:rsidRPr="0060165A">
        <w:rPr>
          <w:rFonts w:cs="Arial"/>
        </w:rPr>
        <w:t xml:space="preserve">transmissions </w:t>
      </w:r>
      <w:r w:rsidRPr="0060165A">
        <w:rPr>
          <w:rFonts w:cs="Arial"/>
        </w:rPr>
        <w:t xml:space="preserve">should also be </w:t>
      </w:r>
      <w:r w:rsidR="007D639F" w:rsidRPr="0060165A">
        <w:rPr>
          <w:rFonts w:cs="Arial"/>
        </w:rPr>
        <w:t>based on</w:t>
      </w:r>
      <w:r w:rsidR="008C1EBE" w:rsidRPr="0060165A">
        <w:rPr>
          <w:rFonts w:cs="Arial"/>
        </w:rPr>
        <w:t xml:space="preserve"> </w:t>
      </w:r>
      <w:r w:rsidRPr="0060165A">
        <w:rPr>
          <w:rFonts w:cs="Arial"/>
        </w:rPr>
        <w:t>synchronous operation.</w:t>
      </w:r>
      <w:r w:rsidR="00B264C1" w:rsidRPr="0060165A">
        <w:rPr>
          <w:rFonts w:cs="Arial"/>
        </w:rPr>
        <w:t xml:space="preserve"> </w:t>
      </w:r>
      <w:r w:rsidR="00C90C5E" w:rsidRPr="0060165A">
        <w:rPr>
          <w:rFonts w:cs="Arial"/>
        </w:rPr>
        <w:t xml:space="preserve">Furthermore, </w:t>
      </w:r>
      <w:r w:rsidR="00200251" w:rsidRPr="0060165A">
        <w:rPr>
          <w:rFonts w:cs="Arial"/>
          <w:bCs/>
          <w:iCs/>
          <w:lang w:eastAsia="x-none"/>
        </w:rPr>
        <w:t>as a starting point</w:t>
      </w:r>
      <w:r w:rsidR="00200251" w:rsidRPr="0060165A">
        <w:rPr>
          <w:rFonts w:cs="Arial"/>
        </w:rPr>
        <w:t xml:space="preserve">, </w:t>
      </w:r>
      <w:proofErr w:type="spellStart"/>
      <w:r w:rsidR="00B264C1" w:rsidRPr="0060165A">
        <w:rPr>
          <w:rFonts w:cs="Arial"/>
        </w:rPr>
        <w:t>NoMA</w:t>
      </w:r>
      <w:proofErr w:type="spellEnd"/>
      <w:r w:rsidR="00B264C1" w:rsidRPr="0060165A">
        <w:rPr>
          <w:rFonts w:cs="Arial"/>
        </w:rPr>
        <w:t xml:space="preserve"> should be based on </w:t>
      </w:r>
      <w:r w:rsidR="00B264C1" w:rsidRPr="0060165A">
        <w:rPr>
          <w:rFonts w:cs="Arial"/>
          <w:bCs/>
          <w:iCs/>
          <w:lang w:eastAsia="x-none"/>
        </w:rPr>
        <w:t>UL data transmission and detection procedures of Rel-15 configured grant</w:t>
      </w:r>
      <w:r w:rsidR="006532AB" w:rsidRPr="0060165A">
        <w:rPr>
          <w:rFonts w:cs="Arial"/>
          <w:bCs/>
          <w:iCs/>
          <w:lang w:eastAsia="x-none"/>
        </w:rPr>
        <w:t xml:space="preserve"> </w:t>
      </w:r>
      <w:r w:rsidR="006532AB" w:rsidRPr="0060165A">
        <w:rPr>
          <w:rFonts w:cs="Arial"/>
        </w:rPr>
        <w:t>according to the agreements in RAN1 #93 shown in section 2.</w:t>
      </w:r>
      <w:r w:rsidR="00E8766C" w:rsidRPr="0060165A">
        <w:rPr>
          <w:rFonts w:cs="Arial"/>
        </w:rPr>
        <w:t xml:space="preserve">1, which means </w:t>
      </w:r>
      <w:r w:rsidR="000547BC" w:rsidRPr="0060165A">
        <w:rPr>
          <w:rFonts w:cs="Arial"/>
        </w:rPr>
        <w:t>UE</w:t>
      </w:r>
      <w:r w:rsidR="00F82A38" w:rsidRPr="0060165A">
        <w:rPr>
          <w:rFonts w:cs="Arial"/>
        </w:rPr>
        <w:t>s</w:t>
      </w:r>
      <w:r w:rsidR="000547BC" w:rsidRPr="0060165A">
        <w:rPr>
          <w:rFonts w:cs="Arial"/>
        </w:rPr>
        <w:t xml:space="preserve"> </w:t>
      </w:r>
      <w:r w:rsidR="00F82A38" w:rsidRPr="0060165A">
        <w:rPr>
          <w:rFonts w:cs="Arial"/>
        </w:rPr>
        <w:t xml:space="preserve">in the </w:t>
      </w:r>
      <w:proofErr w:type="spellStart"/>
      <w:r w:rsidR="00F82A38" w:rsidRPr="0060165A">
        <w:rPr>
          <w:rFonts w:cs="Arial"/>
        </w:rPr>
        <w:t>NoMA</w:t>
      </w:r>
      <w:proofErr w:type="spellEnd"/>
      <w:r w:rsidR="00F82A38" w:rsidRPr="0060165A">
        <w:rPr>
          <w:rFonts w:cs="Arial"/>
        </w:rPr>
        <w:t xml:space="preserve"> operation </w:t>
      </w:r>
      <w:r w:rsidR="000547BC" w:rsidRPr="0060165A">
        <w:rPr>
          <w:rFonts w:cs="Arial"/>
        </w:rPr>
        <w:t>should be</w:t>
      </w:r>
      <w:r w:rsidR="005E2268" w:rsidRPr="0060165A">
        <w:rPr>
          <w:rFonts w:cs="Arial"/>
        </w:rPr>
        <w:t xml:space="preserve"> always</w:t>
      </w:r>
      <w:r w:rsidR="000547BC" w:rsidRPr="0060165A">
        <w:rPr>
          <w:rFonts w:cs="Arial"/>
        </w:rPr>
        <w:t xml:space="preserve"> in RRC active state and the initial </w:t>
      </w:r>
      <w:r w:rsidR="002C5078">
        <w:rPr>
          <w:rFonts w:cs="Arial"/>
        </w:rPr>
        <w:t xml:space="preserve">timing advance </w:t>
      </w:r>
      <w:r w:rsidR="000547BC" w:rsidRPr="0060165A">
        <w:rPr>
          <w:rFonts w:cs="Arial"/>
        </w:rPr>
        <w:t xml:space="preserve">has already </w:t>
      </w:r>
      <w:r w:rsidR="00F7107F" w:rsidRPr="0060165A">
        <w:rPr>
          <w:rFonts w:cs="Arial"/>
        </w:rPr>
        <w:t xml:space="preserve">been </w:t>
      </w:r>
      <w:r w:rsidR="000547BC" w:rsidRPr="0060165A">
        <w:rPr>
          <w:rFonts w:cs="Arial"/>
        </w:rPr>
        <w:t>compensated</w:t>
      </w:r>
      <w:r w:rsidR="00F7107F" w:rsidRPr="0060165A">
        <w:rPr>
          <w:rFonts w:cs="Arial"/>
        </w:rPr>
        <w:t>.</w:t>
      </w:r>
    </w:p>
    <w:p w14:paraId="5185DB6A" w14:textId="0B1EF4DC" w:rsidR="00DD699B" w:rsidRDefault="004F1E11" w:rsidP="00F5449F">
      <w:pPr>
        <w:pStyle w:val="Proposal"/>
      </w:pPr>
      <w:bookmarkStart w:id="6" w:name="_Ref520743350"/>
      <w:bookmarkStart w:id="7" w:name="_Ref520729226"/>
      <w:bookmarkStart w:id="8" w:name="_Toc521682877"/>
      <w:r>
        <w:t xml:space="preserve">The </w:t>
      </w:r>
      <w:proofErr w:type="spellStart"/>
      <w:r w:rsidR="0097231C" w:rsidRPr="00F5449F">
        <w:t>NoMA</w:t>
      </w:r>
      <w:proofErr w:type="spellEnd"/>
      <w:r w:rsidR="0097231C" w:rsidRPr="00F5449F">
        <w:t xml:space="preserve"> </w:t>
      </w:r>
      <w:r>
        <w:t xml:space="preserve">study item </w:t>
      </w:r>
      <w:r w:rsidR="0097231C" w:rsidRPr="00F5449F">
        <w:t xml:space="preserve">should </w:t>
      </w:r>
      <w:r w:rsidR="00711D81" w:rsidRPr="00F5449F">
        <w:t>primarily c</w:t>
      </w:r>
      <w:r w:rsidR="0097231C" w:rsidRPr="00F5449F">
        <w:t xml:space="preserve">onsider </w:t>
      </w:r>
      <w:r w:rsidR="00F006CD" w:rsidRPr="00F5449F">
        <w:t>synchronous transmission</w:t>
      </w:r>
      <w:r w:rsidR="000F4C4E" w:rsidRPr="00F5449F">
        <w:t xml:space="preserve"> </w:t>
      </w:r>
      <w:r w:rsidR="00711D81" w:rsidRPr="00F5449F">
        <w:t xml:space="preserve">within </w:t>
      </w:r>
      <w:r w:rsidR="006C13BB" w:rsidRPr="00F5449F">
        <w:t>the</w:t>
      </w:r>
      <w:r w:rsidR="000F4C4E" w:rsidRPr="00F5449F">
        <w:t xml:space="preserve"> CP</w:t>
      </w:r>
      <w:r w:rsidR="004B67D6">
        <w:t>.</w:t>
      </w:r>
      <w:bookmarkEnd w:id="8"/>
    </w:p>
    <w:p w14:paraId="43BF05CE" w14:textId="5190BC69" w:rsidR="005B6F05" w:rsidRDefault="005D360B" w:rsidP="00F5449F">
      <w:pPr>
        <w:pStyle w:val="Proposal"/>
      </w:pPr>
      <w:bookmarkStart w:id="9" w:name="_Toc521682878"/>
      <w:r w:rsidRPr="004F20F8">
        <w:rPr>
          <w:rFonts w:cs="Arial"/>
        </w:rPr>
        <w:t>A uniform distribution between [0, CP/2] can be a value of Case 1 timing error used for comparison in link level simulations</w:t>
      </w:r>
      <w:r w:rsidR="0096064D">
        <w:rPr>
          <w:rFonts w:cs="Arial"/>
        </w:rPr>
        <w:t>.</w:t>
      </w:r>
      <w:bookmarkEnd w:id="6"/>
      <w:bookmarkEnd w:id="9"/>
      <w:r w:rsidR="00B874FF" w:rsidRPr="00F5449F">
        <w:t xml:space="preserve"> </w:t>
      </w:r>
    </w:p>
    <w:p w14:paraId="6B8B71EE" w14:textId="1FF25808" w:rsidR="005B6F05" w:rsidRDefault="00D22248" w:rsidP="00F5449F">
      <w:pPr>
        <w:pStyle w:val="Proposal"/>
      </w:pPr>
      <w:bookmarkStart w:id="10" w:name="_Ref520743363"/>
      <w:bookmarkStart w:id="11" w:name="_Toc521682879"/>
      <w:r>
        <w:lastRenderedPageBreak/>
        <w:t>A</w:t>
      </w:r>
      <w:r w:rsidR="00B874FF" w:rsidRPr="00F5449F">
        <w:t xml:space="preserve">synchronous transmission </w:t>
      </w:r>
      <w:r>
        <w:t>within the CP can</w:t>
      </w:r>
      <w:r w:rsidR="00B874FF" w:rsidRPr="00F5449F">
        <w:t xml:space="preserve"> be </w:t>
      </w:r>
      <w:r w:rsidR="00B167CC">
        <w:t xml:space="preserve">further </w:t>
      </w:r>
      <w:r w:rsidR="00BF3826" w:rsidRPr="00F5449F">
        <w:t xml:space="preserve">studied, </w:t>
      </w:r>
      <w:proofErr w:type="gramStart"/>
      <w:r w:rsidR="001C59C1" w:rsidRPr="00F5449F">
        <w:t>in order to</w:t>
      </w:r>
      <w:proofErr w:type="gramEnd"/>
      <w:r w:rsidR="001C59C1" w:rsidRPr="00F5449F">
        <w:t xml:space="preserve"> decide </w:t>
      </w:r>
      <w:r w:rsidR="007201D4">
        <w:t>how</w:t>
      </w:r>
      <w:r w:rsidR="001C59C1" w:rsidRPr="00F5449F">
        <w:t xml:space="preserve"> the design should address asynchronous </w:t>
      </w:r>
      <w:r w:rsidR="00113F92">
        <w:t>operation</w:t>
      </w:r>
      <w:r w:rsidR="001C59C1" w:rsidRPr="00F5449F">
        <w:t>.</w:t>
      </w:r>
      <w:bookmarkEnd w:id="10"/>
      <w:bookmarkEnd w:id="11"/>
      <w:r>
        <w:t xml:space="preserve"> </w:t>
      </w:r>
    </w:p>
    <w:p w14:paraId="397979A4" w14:textId="0AD5E56C" w:rsidR="00C46109" w:rsidRPr="000666E0" w:rsidRDefault="00D22248" w:rsidP="00F5449F">
      <w:pPr>
        <w:pStyle w:val="Proposal"/>
      </w:pPr>
      <w:bookmarkStart w:id="12" w:name="_Ref520743399"/>
      <w:bookmarkStart w:id="13" w:name="_Toc521682880"/>
      <w:r>
        <w:t>Asynchronous transmission</w:t>
      </w:r>
      <w:r w:rsidR="004808CE">
        <w:t>s</w:t>
      </w:r>
      <w:r>
        <w:t xml:space="preserve"> beyond CP </w:t>
      </w:r>
      <w:r w:rsidR="00CF78FD">
        <w:t>should not be considered unless</w:t>
      </w:r>
      <w:r w:rsidR="00331C9C">
        <w:t xml:space="preserve"> there’s a</w:t>
      </w:r>
      <w:r w:rsidR="00705622">
        <w:t>n</w:t>
      </w:r>
      <w:r w:rsidR="00331C9C">
        <w:t xml:space="preserve"> NR baseline to address the </w:t>
      </w:r>
      <w:r w:rsidR="00152D50">
        <w:t>data transmissions in RRC inactive/RRC idle mode.</w:t>
      </w:r>
      <w:bookmarkEnd w:id="7"/>
      <w:bookmarkEnd w:id="12"/>
      <w:bookmarkEnd w:id="13"/>
    </w:p>
    <w:p w14:paraId="67C598B2" w14:textId="1D801059" w:rsidR="00970186" w:rsidRDefault="00970186" w:rsidP="00970186">
      <w:pPr>
        <w:pStyle w:val="Heading2"/>
      </w:pPr>
      <w:r>
        <w:t>2.</w:t>
      </w:r>
      <w:r w:rsidR="00FB04D5">
        <w:t>3</w:t>
      </w:r>
      <w:r>
        <w:tab/>
        <w:t>Power Control</w:t>
      </w:r>
    </w:p>
    <w:p w14:paraId="167A0A5D" w14:textId="4C43E211" w:rsidR="007F5B5C" w:rsidRPr="009869D0" w:rsidRDefault="00370EC7" w:rsidP="007F5B5C">
      <w:pPr>
        <w:pStyle w:val="BodyText"/>
      </w:pPr>
      <w:r>
        <w:t>P</w:t>
      </w:r>
      <w:r w:rsidR="007F5B5C" w:rsidRPr="009869D0">
        <w:t xml:space="preserve">ower imbalance </w:t>
      </w:r>
      <w:r>
        <w:t>among</w:t>
      </w:r>
      <w:r w:rsidRPr="009869D0">
        <w:t xml:space="preserve"> </w:t>
      </w:r>
      <w:r w:rsidR="007F5B5C" w:rsidRPr="009869D0">
        <w:t>users</w:t>
      </w:r>
      <w:r>
        <w:t xml:space="preserve"> is a</w:t>
      </w:r>
      <w:r w:rsidRPr="00370EC7">
        <w:t xml:space="preserve"> </w:t>
      </w:r>
      <w:r w:rsidRPr="009869D0">
        <w:t xml:space="preserve">key issue </w:t>
      </w:r>
      <w:r>
        <w:t>in</w:t>
      </w:r>
      <w:r w:rsidRPr="009869D0">
        <w:t xml:space="preserve"> multi</w:t>
      </w:r>
      <w:r>
        <w:t>-</w:t>
      </w:r>
      <w:r w:rsidRPr="009869D0">
        <w:t>user detection</w:t>
      </w:r>
      <w:r w:rsidR="007F5B5C" w:rsidRPr="00BB7FBD">
        <w:t>.</w:t>
      </w:r>
      <w:r w:rsidR="0056799B" w:rsidRPr="00BB7FBD">
        <w:t xml:space="preserve"> Each user arrives with a different signal strength owing to the near-far effect and other </w:t>
      </w:r>
      <w:r w:rsidR="00BA3CA7">
        <w:t xml:space="preserve">effective </w:t>
      </w:r>
      <w:r w:rsidR="0056799B" w:rsidRPr="00BB7FBD">
        <w:t>channel conditions. It is important to analyse th</w:t>
      </w:r>
      <w:r w:rsidR="003D5BF3">
        <w:t>e</w:t>
      </w:r>
      <w:r w:rsidR="0056799B" w:rsidRPr="00BB7FBD">
        <w:t xml:space="preserve"> received power variation in the system since a power imbalance within the system </w:t>
      </w:r>
      <w:r w:rsidR="00B77F1E">
        <w:t>can</w:t>
      </w:r>
      <w:r w:rsidR="0056799B" w:rsidRPr="00BB7FBD">
        <w:t xml:space="preserve"> be exploited to possibly aid the design of an improved NOMA SIC receiver</w:t>
      </w:r>
      <w:r w:rsidR="0056799B">
        <w:t xml:space="preserve">. </w:t>
      </w:r>
      <w:r w:rsidR="00F6759D">
        <w:t xml:space="preserve">An </w:t>
      </w:r>
      <w:r w:rsidR="00F6759D" w:rsidRPr="00B57478">
        <w:t xml:space="preserve">asymmetry in the received power levels can benefit some of the </w:t>
      </w:r>
      <w:r w:rsidR="00425528">
        <w:t>users</w:t>
      </w:r>
      <w:r w:rsidR="00F6759D" w:rsidRPr="00B57478">
        <w:t xml:space="preserve"> </w:t>
      </w:r>
      <w:r w:rsidR="003333E3">
        <w:t xml:space="preserve">which have a </w:t>
      </w:r>
      <w:r w:rsidR="00A40B20">
        <w:t xml:space="preserve">relatively stronger </w:t>
      </w:r>
      <w:r w:rsidR="00F22DE3">
        <w:t xml:space="preserve">desired </w:t>
      </w:r>
      <w:r w:rsidR="00CB2AFD">
        <w:t xml:space="preserve">signal </w:t>
      </w:r>
      <w:r w:rsidR="00A40B20">
        <w:t xml:space="preserve">component in </w:t>
      </w:r>
      <w:r w:rsidR="00F6759D" w:rsidRPr="00B57478">
        <w:t xml:space="preserve">the </w:t>
      </w:r>
      <w:r w:rsidR="00FF241E">
        <w:t>received composite</w:t>
      </w:r>
      <w:r w:rsidR="00F6759D" w:rsidRPr="00B57478">
        <w:t xml:space="preserve"> signal</w:t>
      </w:r>
      <w:r w:rsidR="0071185C">
        <w:t>.</w:t>
      </w:r>
      <w:r w:rsidR="001F7EBA">
        <w:t xml:space="preserve"> </w:t>
      </w:r>
      <w:r w:rsidR="00B3270B">
        <w:t>A</w:t>
      </w:r>
      <w:r w:rsidR="001F7EBA">
        <w:t xml:space="preserve"> controlled interference cancellation</w:t>
      </w:r>
      <w:r w:rsidR="00B3270B">
        <w:t xml:space="preserve"> mechanism</w:t>
      </w:r>
      <w:r w:rsidR="001F7EBA">
        <w:t xml:space="preserve"> </w:t>
      </w:r>
      <w:r w:rsidR="00D22516">
        <w:t xml:space="preserve">may </w:t>
      </w:r>
      <w:r w:rsidR="001F7EBA">
        <w:t xml:space="preserve">provide </w:t>
      </w:r>
      <w:r w:rsidR="00272BA5">
        <w:t>better throughputs.</w:t>
      </w:r>
      <w:r w:rsidR="00601263">
        <w:t xml:space="preserve"> </w:t>
      </w:r>
      <w:r w:rsidR="00276FE6">
        <w:t>I</w:t>
      </w:r>
      <w:r w:rsidR="007F5B5C" w:rsidRPr="009869D0">
        <w:t>n most designs it is assumed that the received power</w:t>
      </w:r>
      <w:r w:rsidR="00601263">
        <w:t xml:space="preserve"> </w:t>
      </w:r>
      <w:r w:rsidR="00601263" w:rsidRPr="009869D0">
        <w:t>at the receiver</w:t>
      </w:r>
      <w:r w:rsidR="007F5B5C" w:rsidRPr="009869D0">
        <w:t xml:space="preserve"> from different users is either the same or can be ideally controlled. However, </w:t>
      </w:r>
      <w:proofErr w:type="gramStart"/>
      <w:r w:rsidR="007F5B5C" w:rsidRPr="009869D0">
        <w:t>in reality the</w:t>
      </w:r>
      <w:proofErr w:type="gramEnd"/>
      <w:r w:rsidR="007F5B5C" w:rsidRPr="009869D0">
        <w:t xml:space="preserve"> power control process is not ideal and there can be a difference of </w:t>
      </w:r>
      <m:oMath>
        <m:r>
          <w:rPr>
            <w:rFonts w:ascii="Cambria Math" w:hAnsi="Cambria Math"/>
          </w:rPr>
          <m:t>∆P</m:t>
        </m:r>
      </m:oMath>
      <w:r w:rsidR="007F5B5C" w:rsidRPr="009869D0">
        <w:t xml:space="preserve"> between the target power and the realistic power at the receiver. It is important that the power control imperfection is considered in the evaluation of different NoMA schemes.</w:t>
      </w:r>
    </w:p>
    <w:p w14:paraId="65509583" w14:textId="01D2E0C1" w:rsidR="00EB3625" w:rsidRPr="003334DA" w:rsidRDefault="00EB3625" w:rsidP="00EB3625">
      <w:pPr>
        <w:spacing w:before="40" w:after="40"/>
        <w:rPr>
          <w:rFonts w:ascii="Arial" w:hAnsi="Arial"/>
          <w:lang w:eastAsia="zh-CN"/>
        </w:rPr>
      </w:pPr>
      <w:r w:rsidRPr="00EB3625">
        <w:rPr>
          <w:rFonts w:ascii="Arial" w:hAnsi="Arial"/>
          <w:lang w:eastAsia="zh-CN"/>
        </w:rPr>
        <w:t xml:space="preserve">In </w:t>
      </w:r>
      <w:r>
        <w:rPr>
          <w:rFonts w:ascii="Arial" w:hAnsi="Arial"/>
          <w:lang w:eastAsia="zh-CN"/>
        </w:rPr>
        <w:t>RAN1 #</w:t>
      </w:r>
      <w:r w:rsidRPr="00EB3625">
        <w:rPr>
          <w:rFonts w:ascii="Arial" w:hAnsi="Arial"/>
          <w:lang w:eastAsia="zh-CN"/>
        </w:rPr>
        <w:t>92bis meetin</w:t>
      </w:r>
      <w:r>
        <w:rPr>
          <w:rFonts w:ascii="Arial" w:hAnsi="Arial"/>
          <w:lang w:eastAsia="zh-CN"/>
        </w:rPr>
        <w:t>g</w:t>
      </w:r>
      <w:r w:rsidR="00A9361B">
        <w:rPr>
          <w:rFonts w:ascii="Arial" w:hAnsi="Arial"/>
          <w:lang w:eastAsia="zh-CN"/>
        </w:rPr>
        <w:t xml:space="preserve"> </w:t>
      </w:r>
      <w:r w:rsidR="00EB0010">
        <w:rPr>
          <w:rFonts w:ascii="Arial" w:hAnsi="Arial"/>
          <w:lang w:eastAsia="zh-CN"/>
        </w:rPr>
        <w:fldChar w:fldCharType="begin"/>
      </w:r>
      <w:r w:rsidR="00EB0010">
        <w:rPr>
          <w:rFonts w:ascii="Arial" w:hAnsi="Arial"/>
          <w:lang w:eastAsia="zh-CN"/>
        </w:rPr>
        <w:instrText xml:space="preserve"> REF _Ref521424225 \r \h </w:instrText>
      </w:r>
      <w:r w:rsidR="00EB0010">
        <w:rPr>
          <w:rFonts w:ascii="Arial" w:hAnsi="Arial"/>
          <w:lang w:eastAsia="zh-CN"/>
        </w:rPr>
      </w:r>
      <w:r w:rsidR="00EB0010">
        <w:rPr>
          <w:rFonts w:ascii="Arial" w:hAnsi="Arial"/>
          <w:lang w:eastAsia="zh-CN"/>
        </w:rPr>
        <w:fldChar w:fldCharType="separate"/>
      </w:r>
      <w:r w:rsidR="00EB0010">
        <w:rPr>
          <w:rFonts w:ascii="Arial" w:hAnsi="Arial"/>
          <w:lang w:eastAsia="zh-CN"/>
        </w:rPr>
        <w:t>[5]</w:t>
      </w:r>
      <w:r w:rsidR="00EB0010">
        <w:rPr>
          <w:rFonts w:ascii="Arial" w:hAnsi="Arial"/>
          <w:lang w:eastAsia="zh-CN"/>
        </w:rPr>
        <w:fldChar w:fldCharType="end"/>
      </w:r>
      <w:r w:rsidRPr="00EB3625">
        <w:rPr>
          <w:rFonts w:ascii="Arial" w:hAnsi="Arial"/>
          <w:lang w:eastAsia="zh-CN"/>
        </w:rPr>
        <w:t xml:space="preserve">, </w:t>
      </w:r>
      <w:r w:rsidR="00197A29">
        <w:rPr>
          <w:rFonts w:ascii="Arial" w:hAnsi="Arial"/>
          <w:lang w:eastAsia="zh-CN"/>
        </w:rPr>
        <w:t xml:space="preserve">a power control </w:t>
      </w:r>
      <w:r w:rsidR="00954B8E">
        <w:rPr>
          <w:rFonts w:ascii="Arial" w:hAnsi="Arial"/>
          <w:lang w:eastAsia="zh-CN"/>
        </w:rPr>
        <w:t>error</w:t>
      </w:r>
      <w:r w:rsidR="00197A29" w:rsidRPr="00197A29">
        <w:rPr>
          <w:rFonts w:ascii="Arial" w:hAnsi="Arial"/>
          <w:lang w:eastAsia="zh-CN"/>
        </w:rPr>
        <w:t xml:space="preserve"> uniformly distributed </w:t>
      </w:r>
      <w:r w:rsidR="007C104E">
        <w:rPr>
          <w:rFonts w:ascii="Arial" w:hAnsi="Arial"/>
          <w:lang w:eastAsia="zh-CN"/>
        </w:rPr>
        <w:t>within</w:t>
      </w:r>
      <w:r w:rsidR="007C104E" w:rsidRPr="00197A29">
        <w:rPr>
          <w:rFonts w:ascii="Arial" w:hAnsi="Arial"/>
          <w:lang w:eastAsia="zh-CN"/>
        </w:rPr>
        <w:t xml:space="preserve"> </w:t>
      </w:r>
      <w:r w:rsidR="00197A29" w:rsidRPr="00197A29">
        <w:rPr>
          <w:rFonts w:ascii="Arial" w:hAnsi="Arial"/>
          <w:lang w:eastAsia="zh-CN"/>
        </w:rPr>
        <w:t>[-</w:t>
      </w:r>
      <w:r w:rsidR="00954B8E">
        <w:rPr>
          <w:rFonts w:ascii="Arial" w:hAnsi="Arial"/>
          <w:lang w:eastAsia="zh-CN"/>
        </w:rPr>
        <w:t>3,</w:t>
      </w:r>
      <w:r w:rsidR="00197A29" w:rsidRPr="00197A29">
        <w:rPr>
          <w:rFonts w:ascii="Arial" w:hAnsi="Arial"/>
          <w:lang w:eastAsia="zh-CN"/>
        </w:rPr>
        <w:t xml:space="preserve"> </w:t>
      </w:r>
      <w:proofErr w:type="gramStart"/>
      <w:r w:rsidR="00954B8E">
        <w:rPr>
          <w:rFonts w:ascii="Arial" w:hAnsi="Arial"/>
          <w:lang w:eastAsia="zh-CN"/>
        </w:rPr>
        <w:t>3</w:t>
      </w:r>
      <w:r w:rsidR="00197A29" w:rsidRPr="00197A29">
        <w:rPr>
          <w:rFonts w:ascii="Arial" w:hAnsi="Arial"/>
          <w:lang w:eastAsia="zh-CN"/>
        </w:rPr>
        <w:t>]</w:t>
      </w:r>
      <w:r w:rsidR="00FB73A5">
        <w:rPr>
          <w:rFonts w:ascii="Arial" w:hAnsi="Arial"/>
          <w:lang w:eastAsia="zh-CN"/>
        </w:rPr>
        <w:t>dB</w:t>
      </w:r>
      <w:proofErr w:type="gramEnd"/>
      <w:r w:rsidR="00954B8E">
        <w:rPr>
          <w:rFonts w:ascii="Arial" w:hAnsi="Arial"/>
          <w:lang w:eastAsia="zh-CN"/>
        </w:rPr>
        <w:t xml:space="preserve"> is assumed</w:t>
      </w:r>
      <w:r w:rsidR="00753FF8">
        <w:rPr>
          <w:rFonts w:ascii="Arial" w:hAnsi="Arial"/>
          <w:lang w:eastAsia="zh-CN"/>
        </w:rPr>
        <w:t xml:space="preserve"> for the evaluation of </w:t>
      </w:r>
      <w:proofErr w:type="spellStart"/>
      <w:r w:rsidR="00753FF8">
        <w:rPr>
          <w:rFonts w:ascii="Arial" w:hAnsi="Arial"/>
          <w:lang w:eastAsia="zh-CN"/>
        </w:rPr>
        <w:t>NoMA</w:t>
      </w:r>
      <w:proofErr w:type="spellEnd"/>
      <w:r w:rsidR="00753FF8">
        <w:rPr>
          <w:rFonts w:ascii="Arial" w:hAnsi="Arial"/>
          <w:lang w:eastAsia="zh-CN"/>
        </w:rPr>
        <w:t xml:space="preserve"> schemes</w:t>
      </w:r>
      <w:r w:rsidR="00954B8E">
        <w:rPr>
          <w:rFonts w:ascii="Arial" w:hAnsi="Arial"/>
          <w:lang w:eastAsia="zh-CN"/>
        </w:rPr>
        <w:t>, which is supposed to be further studied</w:t>
      </w:r>
      <w:r w:rsidR="00197A29" w:rsidRPr="00197A29">
        <w:rPr>
          <w:rFonts w:ascii="Arial" w:hAnsi="Arial"/>
          <w:lang w:eastAsia="zh-CN"/>
        </w:rPr>
        <w:t>.</w:t>
      </w:r>
      <w:r w:rsidR="00197A29">
        <w:rPr>
          <w:rFonts w:ascii="Arial" w:hAnsi="Arial"/>
          <w:lang w:eastAsia="zh-CN"/>
        </w:rPr>
        <w:t xml:space="preserve"> </w:t>
      </w:r>
    </w:p>
    <w:p w14:paraId="5F84B527" w14:textId="77777777" w:rsidR="00EB3625" w:rsidRPr="00673EB4" w:rsidRDefault="00EB3625" w:rsidP="001A36A7">
      <w:pPr>
        <w:spacing w:before="40" w:after="40"/>
        <w:ind w:left="567"/>
      </w:pPr>
      <w:r w:rsidRPr="00E82B1D">
        <w:rPr>
          <w:shd w:val="clear" w:color="auto" w:fill="00FF00"/>
        </w:rPr>
        <w:t>Agreements</w:t>
      </w:r>
      <w:r w:rsidRPr="00E82B1D">
        <w:t>:</w:t>
      </w:r>
    </w:p>
    <w:p w14:paraId="01268EF6" w14:textId="77777777" w:rsidR="00EB3625" w:rsidRPr="00673EB4" w:rsidRDefault="00EB3625" w:rsidP="006D1118">
      <w:pPr>
        <w:spacing w:before="40" w:after="40" w:line="280" w:lineRule="atLeast"/>
        <w:ind w:left="567"/>
      </w:pPr>
      <w:r w:rsidRPr="00673EB4">
        <w:t>Further clarify the LLS parameters:</w:t>
      </w:r>
    </w:p>
    <w:p w14:paraId="3F471529" w14:textId="49FC0B14" w:rsidR="00EB3625" w:rsidRPr="00673EB4" w:rsidRDefault="00EB3625" w:rsidP="006D1118">
      <w:pPr>
        <w:spacing w:before="40" w:after="40" w:line="280" w:lineRule="atLeast"/>
        <w:ind w:left="1287" w:hanging="360"/>
      </w:pPr>
      <w:r w:rsidRPr="00673EB4">
        <w:t>·      For ideal channel estimation, DMRS overhead is 1/7 for #OS 7 and 14, and 1/4 for #OS 4.</w:t>
      </w:r>
    </w:p>
    <w:p w14:paraId="25039CAA" w14:textId="293A7EEC" w:rsidR="00EB3625" w:rsidRPr="00673EB4" w:rsidRDefault="00EB3625" w:rsidP="006D1118">
      <w:pPr>
        <w:spacing w:before="40" w:after="40" w:line="280" w:lineRule="atLeast"/>
        <w:ind w:left="1287" w:hanging="360"/>
      </w:pPr>
      <w:r w:rsidRPr="00E82B1D">
        <w:t>·   </w:t>
      </w:r>
      <w:r w:rsidR="00AA28FD" w:rsidRPr="00E82B1D">
        <w:tab/>
      </w:r>
      <w:r w:rsidRPr="006D1118">
        <w:t>For a</w:t>
      </w:r>
      <w:proofErr w:type="gramStart"/>
      <w:r w:rsidRPr="006D1118">
        <w:t>=[</w:t>
      </w:r>
      <w:proofErr w:type="gramEnd"/>
      <w:r w:rsidRPr="006D1118">
        <w:t xml:space="preserve">3], companies are encouraged to check RAN4 power control </w:t>
      </w:r>
      <w:r w:rsidR="00673EB4" w:rsidRPr="006D1118">
        <w:t>requirements</w:t>
      </w:r>
      <w:r w:rsidRPr="006D1118">
        <w:t> </w:t>
      </w:r>
      <w:r w:rsidR="00673EB4" w:rsidRPr="006D1118">
        <w:t>and</w:t>
      </w:r>
      <w:r w:rsidRPr="006D1118">
        <w:t xml:space="preserve"> aim to conclude in </w:t>
      </w:r>
      <w:r w:rsidR="00AA28FD" w:rsidRPr="006D1118">
        <w:t>R</w:t>
      </w:r>
      <w:r w:rsidRPr="006D1118">
        <w:t>AN1#93</w:t>
      </w:r>
      <w:r w:rsidR="00114CD8" w:rsidRPr="006D1118">
        <w:t>.</w:t>
      </w:r>
    </w:p>
    <w:p w14:paraId="169DF1BD" w14:textId="32C9AD54" w:rsidR="00EB3625" w:rsidRPr="00673EB4" w:rsidRDefault="00EB3625" w:rsidP="006D1118">
      <w:pPr>
        <w:spacing w:before="40" w:after="40" w:line="280" w:lineRule="atLeast"/>
        <w:ind w:left="1287" w:hanging="360"/>
      </w:pPr>
      <w:r w:rsidRPr="00673EB4">
        <w:t>·     </w:t>
      </w:r>
      <w:r w:rsidR="00587E04">
        <w:tab/>
      </w:r>
      <w:r w:rsidRPr="00673EB4">
        <w:t>FFS timing offset for grant-free without perfect TA</w:t>
      </w:r>
      <w:r w:rsidR="00114CD8">
        <w:t>.</w:t>
      </w:r>
    </w:p>
    <w:p w14:paraId="5B5BCC95" w14:textId="619CE36E" w:rsidR="00EB3625" w:rsidRDefault="00EB3625" w:rsidP="006D1118">
      <w:pPr>
        <w:spacing w:before="40" w:after="40" w:line="280" w:lineRule="atLeast"/>
        <w:ind w:left="1287" w:hanging="360"/>
      </w:pPr>
      <w:r w:rsidRPr="00673EB4">
        <w:t>·      FFS frequency offset</w:t>
      </w:r>
      <w:r w:rsidR="00114CD8">
        <w:t>.</w:t>
      </w:r>
    </w:p>
    <w:p w14:paraId="4ABD06F4" w14:textId="77777777" w:rsidR="00EF6F65" w:rsidRDefault="00EF6F65" w:rsidP="00A81104">
      <w:pPr>
        <w:pStyle w:val="BodyText"/>
      </w:pPr>
    </w:p>
    <w:p w14:paraId="6A4C42BB" w14:textId="276BE730" w:rsidR="00BD6C85" w:rsidRPr="009869D0" w:rsidRDefault="0088743F" w:rsidP="00A81104">
      <w:pPr>
        <w:pStyle w:val="BodyText"/>
      </w:pPr>
      <w:r w:rsidRPr="009869D0">
        <w:t xml:space="preserve">In </w:t>
      </w:r>
      <w:r w:rsidR="009C0ABB" w:rsidRPr="009869D0">
        <w:fldChar w:fldCharType="begin"/>
      </w:r>
      <w:r w:rsidR="009C0ABB" w:rsidRPr="009869D0">
        <w:instrText xml:space="preserve"> REF _Ref520729368 \r \h </w:instrText>
      </w:r>
      <w:r w:rsidR="00A65413" w:rsidRPr="009869D0">
        <w:instrText xml:space="preserve"> \* MERGEFORMAT </w:instrText>
      </w:r>
      <w:r w:rsidR="009C0ABB" w:rsidRPr="009869D0">
        <w:fldChar w:fldCharType="separate"/>
      </w:r>
      <w:r w:rsidR="00900FCB" w:rsidRPr="009869D0">
        <w:t>[4]</w:t>
      </w:r>
      <w:r w:rsidR="009C0ABB" w:rsidRPr="009869D0">
        <w:fldChar w:fldCharType="end"/>
      </w:r>
      <w:r w:rsidR="00714ABC" w:rsidRPr="009869D0">
        <w:t xml:space="preserve">, it was discussed that a model for power control should </w:t>
      </w:r>
      <w:r w:rsidR="00EA1886" w:rsidRPr="009869D0">
        <w:t>consider</w:t>
      </w:r>
      <w:r w:rsidR="008609CB" w:rsidRPr="009869D0">
        <w:t xml:space="preserve"> for example a uniformly distributed </w:t>
      </w:r>
      <w:r w:rsidR="000A7200" w:rsidRPr="009869D0">
        <w:t xml:space="preserve">error </w:t>
      </w:r>
      <w:r w:rsidR="007C104E">
        <w:t xml:space="preserve">within </w:t>
      </w:r>
      <w:r w:rsidR="00A81104" w:rsidRPr="009869D0">
        <w:t>[-5</w:t>
      </w:r>
      <w:r w:rsidR="007C104E">
        <w:t>,</w:t>
      </w:r>
      <w:r w:rsidR="00A81104" w:rsidRPr="009869D0">
        <w:t xml:space="preserve"> </w:t>
      </w:r>
      <w:proofErr w:type="gramStart"/>
      <w:r w:rsidR="00A81104" w:rsidRPr="009869D0">
        <w:t>5]</w:t>
      </w:r>
      <w:proofErr w:type="spellStart"/>
      <w:r w:rsidR="0003476B">
        <w:t>dB</w:t>
      </w:r>
      <w:proofErr w:type="gramEnd"/>
      <w:r w:rsidR="00A81104" w:rsidRPr="009869D0">
        <w:t>.</w:t>
      </w:r>
      <w:proofErr w:type="spellEnd"/>
      <w:r w:rsidR="00A81104" w:rsidRPr="009869D0">
        <w:t xml:space="preserve"> </w:t>
      </w:r>
    </w:p>
    <w:p w14:paraId="11E78D1F" w14:textId="20FBF21F" w:rsidR="00941619" w:rsidRDefault="00941619" w:rsidP="00985BE5">
      <w:pPr>
        <w:pStyle w:val="BodyText"/>
      </w:pPr>
      <w:r>
        <w:t>Figure.1 shows the average BLER</w:t>
      </w:r>
      <w:r w:rsidR="003B73FC">
        <w:t xml:space="preserve"> per user</w:t>
      </w:r>
      <w:r>
        <w:t xml:space="preserve"> vs the SNR [dB]</w:t>
      </w:r>
      <w:r w:rsidR="003F6E64">
        <w:t xml:space="preserve"> up to 300% overloading</w:t>
      </w:r>
      <w:r w:rsidR="00F3187D">
        <w:t xml:space="preserve"> with 2Rx</w:t>
      </w:r>
      <w:r w:rsidR="003F6E64">
        <w:t xml:space="preserve">. </w:t>
      </w:r>
      <w:r w:rsidR="00D03A98">
        <w:t>Two</w:t>
      </w:r>
      <w:r w:rsidR="00E10C22">
        <w:t xml:space="preserve"> cases</w:t>
      </w:r>
      <w:r w:rsidR="00D03A98">
        <w:t>,</w:t>
      </w:r>
      <w:r w:rsidR="00E10C22">
        <w:t xml:space="preserve"> </w:t>
      </w:r>
      <w:r>
        <w:t>with and without SNR offset for each user with TBS</w:t>
      </w:r>
      <w:r w:rsidR="00F07C99">
        <w:t xml:space="preserve"> 20byte</w:t>
      </w:r>
      <w:r w:rsidR="00557137">
        <w:t>s</w:t>
      </w:r>
      <w:r w:rsidR="00EE2D33">
        <w:t xml:space="preserve"> in considered</w:t>
      </w:r>
      <w:r w:rsidR="00E21373">
        <w:t xml:space="preserve">. </w:t>
      </w:r>
      <w:r w:rsidR="00517B71">
        <w:t>I</w:t>
      </w:r>
      <w:r w:rsidR="00163716">
        <w:t>mpact of power variation</w:t>
      </w:r>
      <w:r w:rsidR="00120D9A">
        <w:t xml:space="preserve"> (or imperfect power control) up to 300% overloading</w:t>
      </w:r>
      <w:r w:rsidR="00CB49EE">
        <w:t xml:space="preserve"> (</w:t>
      </w:r>
      <w:r w:rsidR="00CB49EE" w:rsidRPr="00985BE5">
        <w:rPr>
          <w:i/>
        </w:rPr>
        <w:t>K</w:t>
      </w:r>
      <w:r w:rsidR="00CB49EE">
        <w:t>=12</w:t>
      </w:r>
      <w:r w:rsidR="00F91326">
        <w:t xml:space="preserve"> with </w:t>
      </w:r>
      <w:r w:rsidR="00F91326" w:rsidRPr="00985BE5">
        <w:rPr>
          <w:i/>
        </w:rPr>
        <w:t>N</w:t>
      </w:r>
      <w:r w:rsidR="00F91326">
        <w:t>=4</w:t>
      </w:r>
      <w:r w:rsidR="00CB49EE">
        <w:t>)</w:t>
      </w:r>
      <w:r w:rsidR="007566A3">
        <w:t xml:space="preserve"> in shown</w:t>
      </w:r>
      <w:r w:rsidR="00123B25">
        <w:t xml:space="preserve">. </w:t>
      </w:r>
      <w:r w:rsidR="00A719C3">
        <w:t>The term SNR</w:t>
      </w:r>
      <w:r w:rsidR="007F7619">
        <w:t>-</w:t>
      </w:r>
      <w:r w:rsidR="00A719C3">
        <w:t xml:space="preserve">offset used in this section implies a deviation in the received SNR value (for every user) from its actual value. </w:t>
      </w:r>
      <w:r>
        <w:t>Figure.2 shows the corresponding Sum-Throughput [Mbps] plot. The SNR offset among users is</w:t>
      </w:r>
      <w:r w:rsidRPr="00723B4B">
        <w:t xml:space="preserve"> </w:t>
      </w:r>
      <w:r w:rsidR="000F4132" w:rsidRPr="00985BE5">
        <w:t>modelled as uniformly distributed</w:t>
      </w:r>
      <w:r w:rsidR="000F4132" w:rsidRPr="009C440F">
        <w:rPr>
          <w:strike/>
        </w:rPr>
        <w:t xml:space="preserve"> </w:t>
      </w:r>
      <w:r>
        <w:t>values in [-5,</w:t>
      </w:r>
      <w:proofErr w:type="gramStart"/>
      <w:r>
        <w:t>5]</w:t>
      </w:r>
      <w:proofErr w:type="spellStart"/>
      <w:r>
        <w:t>dB</w:t>
      </w:r>
      <w:proofErr w:type="gramEnd"/>
      <w:r>
        <w:t>.</w:t>
      </w:r>
      <w:proofErr w:type="spellEnd"/>
      <w:r>
        <w:t xml:space="preserve"> As expected, for the same required BLER (not the target BLER in specific), the curves with the offset will need a higher SNR when compared to the curves with no SNR offset</w:t>
      </w:r>
      <w:r w:rsidR="00B72FE0">
        <w:t>, i.e., a degradation in the performance.</w:t>
      </w:r>
      <w:r>
        <w:t xml:space="preserve"> It can be observed that for the assumed set of parameters, there is no BLER saturation up to overloading 200% (</w:t>
      </w:r>
      <w:r w:rsidRPr="009C440F">
        <w:rPr>
          <w:i/>
        </w:rPr>
        <w:t>K</w:t>
      </w:r>
      <w:r>
        <w:t>=8) even with an offset. However, with increasing number of users and increasing SNR for each user, the BLER plots saturate.</w:t>
      </w:r>
      <w:r w:rsidR="00773B70">
        <w:t xml:space="preserve"> This is due to the interference limited </w:t>
      </w:r>
      <w:r w:rsidR="00D73346">
        <w:t>nature, where the multi-user interference is dominant.</w:t>
      </w:r>
      <w:r>
        <w:t xml:space="preserve"> At 250% overloading, the curves with an offset do not reach the target BLER of 10% while its counterpart with no offset</w:t>
      </w:r>
      <w:r w:rsidR="00221C16">
        <w:t>,</w:t>
      </w:r>
      <w:r>
        <w:t xml:space="preserve"> despite saturation</w:t>
      </w:r>
      <w:r w:rsidR="00221C16">
        <w:t>,</w:t>
      </w:r>
      <w:r>
        <w:t xml:space="preserve"> meets this criterion. </w:t>
      </w:r>
      <w:r w:rsidR="00DF0220">
        <w:t>Similarly, in the sum-throughput curves</w:t>
      </w:r>
      <w:r w:rsidR="00A319FC">
        <w:t xml:space="preserve"> in Figure 2</w:t>
      </w:r>
      <w:r w:rsidR="00DF0220">
        <w:t>, b</w:t>
      </w:r>
      <w:r>
        <w:t xml:space="preserve">eyond the 200% overloading, there is a </w:t>
      </w:r>
      <w:proofErr w:type="gramStart"/>
      <w:r>
        <w:t>drop in</w:t>
      </w:r>
      <w:proofErr w:type="gramEnd"/>
      <w:r>
        <w:t xml:space="preserve"> </w:t>
      </w:r>
      <w:r w:rsidR="00DF0220">
        <w:t>t</w:t>
      </w:r>
      <w:r>
        <w:t>hroughput values for the curves with the offset</w:t>
      </w:r>
      <w:r w:rsidR="00445C4E">
        <w:t xml:space="preserve">. This </w:t>
      </w:r>
      <w:r>
        <w:t xml:space="preserve">drop </w:t>
      </w:r>
      <w:r w:rsidR="00445C4E">
        <w:t xml:space="preserve">further </w:t>
      </w:r>
      <w:r>
        <w:t>increase</w:t>
      </w:r>
      <w:r w:rsidR="00445C4E">
        <w:t>s</w:t>
      </w:r>
      <w:r>
        <w:t xml:space="preserve"> with overloading. The same argument as provided for the corresponding BLER plots is the reason for this.</w:t>
      </w:r>
      <w:r w:rsidR="00AB790F">
        <w:t xml:space="preserve"> At lower SNR,</w:t>
      </w:r>
      <w:r w:rsidR="00AB790F" w:rsidRPr="00B57478">
        <w:t xml:space="preserve"> </w:t>
      </w:r>
      <w:r w:rsidR="004A2B82">
        <w:t xml:space="preserve">the performance is </w:t>
      </w:r>
      <w:r w:rsidR="000B2B5C">
        <w:t xml:space="preserve">possibly </w:t>
      </w:r>
      <w:r w:rsidR="004A2B82">
        <w:t xml:space="preserve">affected </w:t>
      </w:r>
      <w:r w:rsidR="00AB790F" w:rsidRPr="00B57478">
        <w:t>due to the inability to resolve the overlapping UEs</w:t>
      </w:r>
      <w:r w:rsidR="00AB790F">
        <w:t xml:space="preserve"> and the interference limited nature of the setup</w:t>
      </w:r>
      <w:r w:rsidR="00BB630A">
        <w:t>.</w:t>
      </w:r>
    </w:p>
    <w:p w14:paraId="43A24451" w14:textId="77777777" w:rsidR="00941619" w:rsidRDefault="00941619" w:rsidP="006C24D3">
      <w:pPr>
        <w:pStyle w:val="BodyText"/>
      </w:pPr>
    </w:p>
    <w:p w14:paraId="4DB893D4" w14:textId="77777777" w:rsidR="00941619" w:rsidRDefault="00941619" w:rsidP="006C24D3">
      <w:pPr>
        <w:pStyle w:val="BodyText"/>
      </w:pPr>
    </w:p>
    <w:p w14:paraId="3A971410" w14:textId="2E022E7B" w:rsidR="007F4D83" w:rsidRDefault="007F4D83" w:rsidP="007F4D83">
      <w:pPr>
        <w:overflowPunct/>
        <w:autoSpaceDE/>
        <w:autoSpaceDN/>
        <w:adjustRightInd/>
        <w:jc w:val="both"/>
        <w:textAlignment w:val="auto"/>
      </w:pPr>
    </w:p>
    <w:p w14:paraId="50E9738B" w14:textId="48C4655A" w:rsidR="007F4D83" w:rsidRDefault="007F4D83" w:rsidP="007F4D83">
      <w:pPr>
        <w:overflowPunct/>
        <w:autoSpaceDE/>
        <w:autoSpaceDN/>
        <w:adjustRightInd/>
        <w:textAlignment w:val="auto"/>
      </w:pPr>
      <w:r>
        <w:lastRenderedPageBreak/>
        <w:t xml:space="preserve"> </w:t>
      </w:r>
      <w:r w:rsidR="00B02836" w:rsidRPr="008E53F8">
        <w:rPr>
          <w:noProof/>
        </w:rPr>
        <w:drawing>
          <wp:inline distT="0" distB="0" distL="0" distR="0" wp14:anchorId="0F245C09" wp14:editId="00EB7A2C">
            <wp:extent cx="2825496" cy="2002536"/>
            <wp:effectExtent l="0" t="0" r="0" b="0"/>
            <wp:docPr id="11" name="Picture 11" descr="U:\workspace\svn_branches\vnix_branch_rev58532\trunk\results\templates\figs\Aug_04_06\bler_sumTput_ice_qpsk_with_snr_offset_L_4_6\bler_0_5_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workspace\svn_branches\vnix_branch_rev58532\trunk\results\templates\figs\Aug_04_06\bler_sumTput_ice_qpsk_with_snr_offset_L_4_6\bler_0_5_L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5496" cy="2002536"/>
                    </a:xfrm>
                    <a:prstGeom prst="rect">
                      <a:avLst/>
                    </a:prstGeom>
                    <a:noFill/>
                    <a:ln>
                      <a:noFill/>
                    </a:ln>
                  </pic:spPr>
                </pic:pic>
              </a:graphicData>
            </a:graphic>
          </wp:inline>
        </w:drawing>
      </w:r>
      <w:r>
        <w:rPr>
          <w:noProof/>
        </w:rPr>
        <w:t xml:space="preserve">   </w:t>
      </w:r>
      <w:r w:rsidR="000E2F21">
        <w:rPr>
          <w:noProof/>
        </w:rPr>
        <w:t xml:space="preserve"> </w:t>
      </w:r>
      <w:r w:rsidR="00E32705">
        <w:rPr>
          <w:noProof/>
        </w:rPr>
        <w:t xml:space="preserve">  </w:t>
      </w:r>
      <w:r w:rsidR="00E32705" w:rsidRPr="008E53F8">
        <w:rPr>
          <w:noProof/>
        </w:rPr>
        <w:drawing>
          <wp:inline distT="0" distB="0" distL="0" distR="0" wp14:anchorId="50D3F07E" wp14:editId="6DBE01DD">
            <wp:extent cx="2825496" cy="2002536"/>
            <wp:effectExtent l="0" t="0" r="0" b="0"/>
            <wp:docPr id="6" name="Picture 6" descr="U:\workspace\svn_branches\vnix_branch_rev58532\trunk\results\templates\figs\Aug_04_06\bler_sumTput_ice_qpsk_with_snr_offset_L_4_6\sumTput_0_5_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workspace\svn_branches\vnix_branch_rev58532\trunk\results\templates\figs\Aug_04_06\bler_sumTput_ice_qpsk_with_snr_offset_L_4_6\sumTput_0_5_L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5496" cy="2002536"/>
                    </a:xfrm>
                    <a:prstGeom prst="rect">
                      <a:avLst/>
                    </a:prstGeom>
                    <a:noFill/>
                    <a:ln>
                      <a:noFill/>
                    </a:ln>
                  </pic:spPr>
                </pic:pic>
              </a:graphicData>
            </a:graphic>
          </wp:inline>
        </w:drawing>
      </w:r>
      <w:r>
        <w:rPr>
          <w:noProof/>
        </w:rPr>
        <w:t xml:space="preserve">    </w:t>
      </w:r>
    </w:p>
    <w:p w14:paraId="6031374B" w14:textId="17BEF62C" w:rsidR="006C24D3" w:rsidRPr="00546594" w:rsidRDefault="007F4D83" w:rsidP="00AE7059">
      <w:pPr>
        <w:overflowPunct/>
        <w:autoSpaceDE/>
        <w:autoSpaceDN/>
        <w:adjustRightInd/>
        <w:ind w:firstLine="567"/>
        <w:textAlignment w:val="auto"/>
      </w:pPr>
      <w:r w:rsidRPr="00546594">
        <w:rPr>
          <w:b/>
        </w:rPr>
        <w:t xml:space="preserve">Figure </w:t>
      </w:r>
      <w:r w:rsidR="00E32705" w:rsidRPr="00546594">
        <w:rPr>
          <w:b/>
        </w:rPr>
        <w:t>1</w:t>
      </w:r>
      <w:r w:rsidRPr="00546594">
        <w:t xml:space="preserve">. Average BLER per user vs SNR [dB]. </w:t>
      </w:r>
      <w:r w:rsidR="00546594">
        <w:tab/>
      </w:r>
      <w:r w:rsidRPr="00546594">
        <w:tab/>
        <w:t xml:space="preserve"> </w:t>
      </w:r>
      <w:r w:rsidR="00E32705" w:rsidRPr="00546594">
        <w:t xml:space="preserve"> </w:t>
      </w:r>
      <w:r w:rsidRPr="00546594">
        <w:rPr>
          <w:b/>
        </w:rPr>
        <w:t xml:space="preserve">Figure </w:t>
      </w:r>
      <w:r w:rsidR="00E32705" w:rsidRPr="00546594">
        <w:rPr>
          <w:b/>
        </w:rPr>
        <w:t>2</w:t>
      </w:r>
      <w:r w:rsidRPr="00546594">
        <w:t xml:space="preserve">. Average Sum Throughput vs SNR [dB]. </w:t>
      </w:r>
    </w:p>
    <w:p w14:paraId="0F36DA3B" w14:textId="77777777" w:rsidR="00AB426F" w:rsidRDefault="00AB426F" w:rsidP="00B57478">
      <w:pPr>
        <w:pStyle w:val="Caption"/>
        <w:ind w:left="1276"/>
      </w:pPr>
    </w:p>
    <w:p w14:paraId="7162EEC0" w14:textId="77777777" w:rsidR="00C473A5" w:rsidRDefault="00CB785F" w:rsidP="00CB785F">
      <w:pPr>
        <w:pStyle w:val="Observation"/>
      </w:pPr>
      <w:bookmarkStart w:id="14" w:name="_Ref520729114"/>
      <w:r w:rsidRPr="00CB785F">
        <w:t xml:space="preserve"> </w:t>
      </w:r>
      <w:bookmarkStart w:id="15" w:name="_Toc521682875"/>
      <w:r w:rsidRPr="00985BE5">
        <w:rPr>
          <w:bCs w:val="0"/>
        </w:rPr>
        <w:t>Relative SNR variation, including power control error</w:t>
      </w:r>
      <w:r w:rsidR="00566E66">
        <w:rPr>
          <w:bCs w:val="0"/>
        </w:rPr>
        <w:t>,</w:t>
      </w:r>
      <w:r>
        <w:rPr>
          <w:b w:val="0"/>
          <w:bCs w:val="0"/>
        </w:rPr>
        <w:t xml:space="preserve"> </w:t>
      </w:r>
      <w:r w:rsidR="00821974">
        <w:t xml:space="preserve">can </w:t>
      </w:r>
      <w:r w:rsidR="00711BC4">
        <w:t xml:space="preserve">degrade </w:t>
      </w:r>
      <w:r w:rsidR="005C46B5" w:rsidRPr="006221CB">
        <w:t>N</w:t>
      </w:r>
      <w:r w:rsidR="005C46B5">
        <w:t>O</w:t>
      </w:r>
      <w:r w:rsidR="005C46B5" w:rsidRPr="006221CB">
        <w:t xml:space="preserve">MA </w:t>
      </w:r>
      <w:r w:rsidR="00BC32F8" w:rsidRPr="006221CB">
        <w:t xml:space="preserve">performance and needs to be </w:t>
      </w:r>
      <w:r w:rsidR="00747BB2" w:rsidRPr="006221CB">
        <w:t>considered</w:t>
      </w:r>
      <w:r w:rsidR="00BC32F8" w:rsidRPr="006221CB">
        <w:t xml:space="preserve"> for understanding</w:t>
      </w:r>
      <w:r w:rsidR="0002335B">
        <w:t xml:space="preserve"> a practical implementation</w:t>
      </w:r>
      <w:r w:rsidR="00CC07E4" w:rsidRPr="006221CB">
        <w:t>.</w:t>
      </w:r>
      <w:bookmarkEnd w:id="14"/>
      <w:bookmarkEnd w:id="15"/>
      <w:r w:rsidR="00077897">
        <w:t xml:space="preserve"> </w:t>
      </w:r>
    </w:p>
    <w:p w14:paraId="1215E80A" w14:textId="1540C8C5" w:rsidR="00486177" w:rsidRDefault="00486177" w:rsidP="00CB785F">
      <w:pPr>
        <w:pStyle w:val="Observation"/>
        <w:sectPr w:rsidR="00486177" w:rsidSect="00590C61">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p>
    <w:p w14:paraId="6D7387B2" w14:textId="1CACBBC5" w:rsidR="00C01F33" w:rsidRPr="00CE0424" w:rsidRDefault="00E73057" w:rsidP="00CE0424">
      <w:pPr>
        <w:pStyle w:val="Heading1"/>
      </w:pPr>
      <w:r>
        <w:t>3</w:t>
      </w:r>
      <w:r>
        <w:tab/>
      </w:r>
      <w:r w:rsidR="00C01F33" w:rsidRPr="007C0956">
        <w:t>Conclusion</w:t>
      </w:r>
    </w:p>
    <w:p w14:paraId="38A95B60" w14:textId="5A6ADCC2" w:rsidR="00E73057" w:rsidRDefault="00A0138A" w:rsidP="00E73057">
      <w:pPr>
        <w:pStyle w:val="BodyText"/>
      </w:pPr>
      <w:r>
        <w:t xml:space="preserve">This contribution </w:t>
      </w:r>
      <w:r>
        <w:t xml:space="preserve">has considered </w:t>
      </w:r>
      <w:r>
        <w:t xml:space="preserve">aspects of resource allocation, synchronous vs. asynchronous operation, and power control for </w:t>
      </w:r>
      <w:proofErr w:type="spellStart"/>
      <w:r>
        <w:t>NoMA</w:t>
      </w:r>
      <w:proofErr w:type="spellEnd"/>
      <w:r>
        <w:t xml:space="preserve">.  </w:t>
      </w:r>
      <w:r>
        <w:t>We made the following observations:</w:t>
      </w:r>
    </w:p>
    <w:p w14:paraId="7E5E8884" w14:textId="56AF33E5" w:rsidR="001F43F4" w:rsidRDefault="00486177">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682874" w:history="1">
        <w:r w:rsidR="001F43F4" w:rsidRPr="003F216F">
          <w:rPr>
            <w:rStyle w:val="Hyperlink"/>
            <w:noProof/>
          </w:rPr>
          <w:t>Observation 1</w:t>
        </w:r>
        <w:r w:rsidR="001F43F4">
          <w:rPr>
            <w:rFonts w:asciiTheme="minorHAnsi" w:eastAsiaTheme="minorEastAsia" w:hAnsiTheme="minorHAnsi" w:cstheme="minorBidi"/>
            <w:b w:val="0"/>
            <w:noProof/>
            <w:sz w:val="22"/>
            <w:szCs w:val="22"/>
            <w:lang w:val="en-US" w:eastAsia="en-US"/>
          </w:rPr>
          <w:tab/>
        </w:r>
        <w:r w:rsidR="001F43F4" w:rsidRPr="003F216F">
          <w:rPr>
            <w:rStyle w:val="Hyperlink"/>
            <w:noProof/>
          </w:rPr>
          <w:t>The number of active UEs co-scheduled on the same T/F resource should be considered for configured grant transmissions.</w:t>
        </w:r>
      </w:hyperlink>
    </w:p>
    <w:p w14:paraId="0BA8255F" w14:textId="71D6E26B" w:rsidR="001F43F4" w:rsidRDefault="001F43F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82875" w:history="1">
        <w:r w:rsidRPr="003F216F">
          <w:rPr>
            <w:rStyle w:val="Hyperlink"/>
            <w:noProof/>
          </w:rPr>
          <w:t>Observation 2</w:t>
        </w:r>
        <w:r>
          <w:rPr>
            <w:rFonts w:asciiTheme="minorHAnsi" w:eastAsiaTheme="minorEastAsia" w:hAnsiTheme="minorHAnsi" w:cstheme="minorBidi"/>
            <w:b w:val="0"/>
            <w:noProof/>
            <w:sz w:val="22"/>
            <w:szCs w:val="22"/>
            <w:lang w:val="en-US" w:eastAsia="en-US"/>
          </w:rPr>
          <w:tab/>
        </w:r>
        <w:r w:rsidRPr="003F216F">
          <w:rPr>
            <w:rStyle w:val="Hyperlink"/>
            <w:noProof/>
          </w:rPr>
          <w:t>Relative SNR variation, including power control error, can degrade NOMA performance and needs to be considered for understanding a practical implementation.</w:t>
        </w:r>
      </w:hyperlink>
    </w:p>
    <w:p w14:paraId="5C1C1E98" w14:textId="332A71DA" w:rsidR="00486177" w:rsidRDefault="00486177" w:rsidP="00486177">
      <w:pPr>
        <w:pStyle w:val="BodyText"/>
        <w:rPr>
          <w:b/>
          <w:bCs/>
        </w:rPr>
      </w:pPr>
      <w:r>
        <w:rPr>
          <w:b/>
          <w:bCs/>
        </w:rPr>
        <w:fldChar w:fldCharType="end"/>
      </w:r>
    </w:p>
    <w:p w14:paraId="36AA416D" w14:textId="6D2C3FE7" w:rsidR="00486177" w:rsidRDefault="00A0138A" w:rsidP="00486177">
      <w:pPr>
        <w:pStyle w:val="BodyText"/>
      </w:pPr>
      <w:r>
        <w:t>Given the observations, we propose:</w:t>
      </w:r>
    </w:p>
    <w:p w14:paraId="123D0C1C" w14:textId="07070BB2" w:rsidR="001F43F4" w:rsidRDefault="00486177">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82876" w:history="1">
        <w:r w:rsidR="001F43F4" w:rsidRPr="00DD466F">
          <w:rPr>
            <w:rStyle w:val="Hyperlink"/>
            <w:noProof/>
          </w:rPr>
          <w:t>Proposal 1</w:t>
        </w:r>
        <w:r w:rsidR="001F43F4">
          <w:rPr>
            <w:rFonts w:asciiTheme="minorHAnsi" w:eastAsiaTheme="minorEastAsia" w:hAnsiTheme="minorHAnsi" w:cstheme="minorBidi"/>
            <w:b w:val="0"/>
            <w:noProof/>
            <w:sz w:val="22"/>
            <w:szCs w:val="22"/>
            <w:lang w:val="en-US" w:eastAsia="en-US"/>
          </w:rPr>
          <w:tab/>
        </w:r>
        <w:r w:rsidR="001F43F4" w:rsidRPr="00DD466F">
          <w:rPr>
            <w:rStyle w:val="Hyperlink"/>
            <w:noProof/>
          </w:rPr>
          <w:t>Signature allocation rules should be considered for NoMA transmissions or re-transmissions.</w:t>
        </w:r>
      </w:hyperlink>
    </w:p>
    <w:p w14:paraId="4B065820" w14:textId="3D5AD8D8" w:rsidR="001F43F4" w:rsidRDefault="001F43F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82877" w:history="1">
        <w:r w:rsidRPr="00DD466F">
          <w:rPr>
            <w:rStyle w:val="Hyperlink"/>
            <w:noProof/>
          </w:rPr>
          <w:t>Proposal 2</w:t>
        </w:r>
        <w:r>
          <w:rPr>
            <w:rFonts w:asciiTheme="minorHAnsi" w:eastAsiaTheme="minorEastAsia" w:hAnsiTheme="minorHAnsi" w:cstheme="minorBidi"/>
            <w:b w:val="0"/>
            <w:noProof/>
            <w:sz w:val="22"/>
            <w:szCs w:val="22"/>
            <w:lang w:val="en-US" w:eastAsia="en-US"/>
          </w:rPr>
          <w:tab/>
        </w:r>
        <w:r w:rsidRPr="00DD466F">
          <w:rPr>
            <w:rStyle w:val="Hyperlink"/>
            <w:noProof/>
          </w:rPr>
          <w:t>The NoMA study item should primarily consider synchronous transmission within the CP.</w:t>
        </w:r>
      </w:hyperlink>
    </w:p>
    <w:p w14:paraId="4D6FA82E" w14:textId="17FD68BA" w:rsidR="001F43F4" w:rsidRDefault="001F43F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82878" w:history="1">
        <w:r w:rsidRPr="00DD466F">
          <w:rPr>
            <w:rStyle w:val="Hyperlink"/>
            <w:noProof/>
          </w:rPr>
          <w:t>Proposal 3</w:t>
        </w:r>
        <w:r>
          <w:rPr>
            <w:rFonts w:asciiTheme="minorHAnsi" w:eastAsiaTheme="minorEastAsia" w:hAnsiTheme="minorHAnsi" w:cstheme="minorBidi"/>
            <w:b w:val="0"/>
            <w:noProof/>
            <w:sz w:val="22"/>
            <w:szCs w:val="22"/>
            <w:lang w:val="en-US" w:eastAsia="en-US"/>
          </w:rPr>
          <w:tab/>
        </w:r>
        <w:r w:rsidRPr="00DD466F">
          <w:rPr>
            <w:rStyle w:val="Hyperlink"/>
            <w:rFonts w:cs="Arial"/>
            <w:noProof/>
          </w:rPr>
          <w:t>A uniform distribution between [0, CP/2] can be a value of Case 1 timing error used for comparison in link level simulations.</w:t>
        </w:r>
      </w:hyperlink>
    </w:p>
    <w:p w14:paraId="4F93BD68" w14:textId="024E4DAF" w:rsidR="001F43F4" w:rsidRDefault="001F43F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82879" w:history="1">
        <w:r w:rsidRPr="00DD466F">
          <w:rPr>
            <w:rStyle w:val="Hyperlink"/>
            <w:noProof/>
          </w:rPr>
          <w:t>Proposal 4</w:t>
        </w:r>
        <w:r>
          <w:rPr>
            <w:rFonts w:asciiTheme="minorHAnsi" w:eastAsiaTheme="minorEastAsia" w:hAnsiTheme="minorHAnsi" w:cstheme="minorBidi"/>
            <w:b w:val="0"/>
            <w:noProof/>
            <w:sz w:val="22"/>
            <w:szCs w:val="22"/>
            <w:lang w:val="en-US" w:eastAsia="en-US"/>
          </w:rPr>
          <w:tab/>
        </w:r>
        <w:r w:rsidRPr="00DD466F">
          <w:rPr>
            <w:rStyle w:val="Hyperlink"/>
            <w:noProof/>
          </w:rPr>
          <w:t>Asynchronous transmission within the CP can be further studied, in order to decide how the design should address asynchronous operation.</w:t>
        </w:r>
      </w:hyperlink>
    </w:p>
    <w:p w14:paraId="60511F66" w14:textId="0D3340E2" w:rsidR="00486177" w:rsidRDefault="001F43F4" w:rsidP="003F4C3A">
      <w:pPr>
        <w:pStyle w:val="TableofFigures"/>
        <w:tabs>
          <w:tab w:val="right" w:leader="dot" w:pos="9629"/>
        </w:tabs>
      </w:pPr>
      <w:hyperlink w:anchor="_Toc521682880" w:history="1">
        <w:r w:rsidRPr="00DD466F">
          <w:rPr>
            <w:rStyle w:val="Hyperlink"/>
            <w:noProof/>
          </w:rPr>
          <w:t>Proposal 5</w:t>
        </w:r>
        <w:r>
          <w:rPr>
            <w:rFonts w:asciiTheme="minorHAnsi" w:eastAsiaTheme="minorEastAsia" w:hAnsiTheme="minorHAnsi" w:cstheme="minorBidi"/>
            <w:b w:val="0"/>
            <w:noProof/>
            <w:sz w:val="22"/>
            <w:szCs w:val="22"/>
            <w:lang w:val="en-US" w:eastAsia="en-US"/>
          </w:rPr>
          <w:tab/>
        </w:r>
        <w:r w:rsidRPr="00DD466F">
          <w:rPr>
            <w:rStyle w:val="Hyperlink"/>
            <w:noProof/>
          </w:rPr>
          <w:t>Asynchronous transmissions beyond CP should not be considered unless there’s an NR baseline to address the data transmissions in RRC inactive/RRC idle mode.</w:t>
        </w:r>
      </w:hyperlink>
      <w:r w:rsidR="00486177">
        <w:rPr>
          <w:b w:val="0"/>
          <w:bCs/>
          <w:lang w:val="en-US"/>
        </w:rPr>
        <w:fldChar w:fldCharType="end"/>
      </w:r>
    </w:p>
    <w:p w14:paraId="7BED45C8" w14:textId="77777777" w:rsidR="00F507D1" w:rsidRPr="00CE0424" w:rsidRDefault="00F507D1" w:rsidP="00CE0424">
      <w:pPr>
        <w:pStyle w:val="Heading1"/>
      </w:pPr>
      <w:bookmarkStart w:id="16" w:name="_In-sequence_SDU_delivery"/>
      <w:bookmarkEnd w:id="16"/>
      <w:r w:rsidRPr="00CE0424">
        <w:t>References</w:t>
      </w:r>
    </w:p>
    <w:bookmarkStart w:id="17" w:name="_Ref520729314"/>
    <w:bookmarkStart w:id="18" w:name="_Ref174151459"/>
    <w:bookmarkStart w:id="19" w:name="_Ref189809556"/>
    <w:p w14:paraId="184E9519" w14:textId="72BDC760" w:rsidR="009C2704" w:rsidRDefault="00B363E2" w:rsidP="009C2704">
      <w:pPr>
        <w:pStyle w:val="Reference"/>
      </w:pPr>
      <w:r w:rsidRPr="00B363E2">
        <w:fldChar w:fldCharType="begin"/>
      </w:r>
      <w:r w:rsidRPr="00B363E2">
        <w:instrText xml:space="preserve"> HYPERLINK "ftp://ftp.3gpp.org/tsg_ran/TSG_RAN/TSGR_80/Docs/RP-181403.zip" </w:instrText>
      </w:r>
      <w:r w:rsidRPr="00B363E2">
        <w:fldChar w:fldCharType="separate"/>
      </w:r>
      <w:r w:rsidRPr="00B363E2">
        <w:rPr>
          <w:rStyle w:val="Hyperlink"/>
        </w:rPr>
        <w:t>RP-181403</w:t>
      </w:r>
      <w:r w:rsidRPr="00B363E2">
        <w:fldChar w:fldCharType="end"/>
      </w:r>
      <w:r w:rsidR="009C2704">
        <w:t>, Study on Non-</w:t>
      </w:r>
      <w:r w:rsidR="004744B3">
        <w:t>Orthogonal</w:t>
      </w:r>
      <w:r w:rsidR="009C2704">
        <w:t xml:space="preserve"> Multiple Access for NR</w:t>
      </w:r>
      <w:bookmarkEnd w:id="17"/>
      <w:r w:rsidR="00525EC2">
        <w:t>.</w:t>
      </w:r>
    </w:p>
    <w:p w14:paraId="41149BA1" w14:textId="7484C25C" w:rsidR="00F1421A" w:rsidRDefault="00F1421A" w:rsidP="00A03A8D">
      <w:pPr>
        <w:pStyle w:val="Reference"/>
      </w:pPr>
      <w:bookmarkStart w:id="20" w:name="_Ref520730002"/>
      <w:bookmarkStart w:id="21" w:name="_Ref520729339"/>
      <w:r w:rsidRPr="00A03A8D">
        <w:t>Chairm</w:t>
      </w:r>
      <w:r w:rsidR="000D3D8E" w:rsidRPr="00A03A8D">
        <w:t>a</w:t>
      </w:r>
      <w:r w:rsidRPr="00A03A8D">
        <w:t xml:space="preserve">n </w:t>
      </w:r>
      <w:r w:rsidR="00BA03A4">
        <w:t>N</w:t>
      </w:r>
      <w:r w:rsidRPr="00A03A8D">
        <w:t>otes</w:t>
      </w:r>
      <w:r w:rsidR="00BA03A4">
        <w:t>,</w:t>
      </w:r>
      <w:r w:rsidRPr="00A03A8D">
        <w:t xml:space="preserve"> RAN1 #93</w:t>
      </w:r>
      <w:r w:rsidR="00C55E0B" w:rsidRPr="00A03A8D">
        <w:t>,</w:t>
      </w:r>
      <w:r w:rsidR="00A03A8D" w:rsidRPr="00A03A8D">
        <w:t xml:space="preserve"> Busan, South Korea, May 21</w:t>
      </w:r>
      <w:r w:rsidR="004878ED" w:rsidRPr="00F67BC0">
        <w:rPr>
          <w:vertAlign w:val="superscript"/>
        </w:rPr>
        <w:t>st</w:t>
      </w:r>
      <w:r w:rsidR="004878ED">
        <w:t xml:space="preserve"> – </w:t>
      </w:r>
      <w:r w:rsidR="00A03A8D" w:rsidRPr="00A03A8D">
        <w:t>25</w:t>
      </w:r>
      <w:r w:rsidR="004878ED" w:rsidRPr="00F67BC0">
        <w:rPr>
          <w:vertAlign w:val="superscript"/>
        </w:rPr>
        <w:t>th</w:t>
      </w:r>
      <w:r w:rsidR="00A03A8D" w:rsidRPr="00A03A8D">
        <w:t>, 2018</w:t>
      </w:r>
      <w:bookmarkEnd w:id="20"/>
      <w:r w:rsidR="00525EC2">
        <w:t>.</w:t>
      </w:r>
    </w:p>
    <w:bookmarkStart w:id="22" w:name="_Ref520730094"/>
    <w:p w14:paraId="04750E09" w14:textId="396AB252" w:rsidR="00C361F1" w:rsidRPr="00A03A8D" w:rsidRDefault="00C361F1" w:rsidP="00C361F1">
      <w:pPr>
        <w:pStyle w:val="Reference"/>
      </w:pPr>
      <w:r w:rsidRPr="00E05D92">
        <w:fldChar w:fldCharType="begin"/>
      </w:r>
      <w:r w:rsidRPr="00E05D92">
        <w:instrText xml:space="preserve"> HYPERLINK "http://www.3gpp.org/ftp/tsg_ran/WG1_RL1//TSGR1_93/Docs/R1-1806246.zip" </w:instrText>
      </w:r>
      <w:r w:rsidRPr="00E05D92">
        <w:fldChar w:fldCharType="separate"/>
      </w:r>
      <w:r w:rsidRPr="00E05D92">
        <w:t>R1-</w:t>
      </w:r>
      <w:r w:rsidRPr="00F67BC0">
        <w:t>18</w:t>
      </w:r>
      <w:r w:rsidR="00E703E0" w:rsidRPr="00F67BC0">
        <w:t>08975</w:t>
      </w:r>
      <w:r w:rsidRPr="00E05D92">
        <w:fldChar w:fldCharType="end"/>
      </w:r>
      <w:r w:rsidRPr="00E05D92">
        <w:t xml:space="preserve">, “TX schemes for </w:t>
      </w:r>
      <w:proofErr w:type="spellStart"/>
      <w:r w:rsidRPr="00E05D92">
        <w:t>NoMA</w:t>
      </w:r>
      <w:proofErr w:type="spellEnd"/>
      <w:r w:rsidRPr="00E05D92">
        <w:t xml:space="preserve">”, </w:t>
      </w:r>
      <w:r w:rsidR="003A47DF">
        <w:t xml:space="preserve">Ericsson, </w:t>
      </w:r>
      <w:r>
        <w:t xml:space="preserve">RAN1 #94, </w:t>
      </w:r>
      <w:r w:rsidRPr="00E05D92">
        <w:rPr>
          <w:rFonts w:eastAsia="MS Mincho"/>
        </w:rPr>
        <w:t>Gothenburg, Sweden, August 20th – 24th, 2018</w:t>
      </w:r>
      <w:bookmarkEnd w:id="22"/>
      <w:r w:rsidR="00525EC2">
        <w:t>.</w:t>
      </w:r>
    </w:p>
    <w:p w14:paraId="2717D919" w14:textId="0EC21F11" w:rsidR="00D41143" w:rsidRDefault="009E61FE" w:rsidP="005D3193">
      <w:pPr>
        <w:pStyle w:val="Reference"/>
      </w:pPr>
      <w:bookmarkStart w:id="23" w:name="_Ref520729368"/>
      <w:bookmarkStart w:id="24" w:name="_Ref520743106"/>
      <w:bookmarkStart w:id="25" w:name="_Ref520729981"/>
      <w:r w:rsidRPr="00F67BC0">
        <w:t>R1-18</w:t>
      </w:r>
      <w:r w:rsidR="000F1CC3" w:rsidRPr="00F67BC0">
        <w:t>08980</w:t>
      </w:r>
      <w:r w:rsidR="006B625B" w:rsidRPr="00957387">
        <w:t>,</w:t>
      </w:r>
      <w:r w:rsidR="006B625B" w:rsidRPr="00610FEA">
        <w:t xml:space="preserve"> “Impa</w:t>
      </w:r>
      <w:r w:rsidR="006B625B" w:rsidRPr="009E7B52">
        <w:t>irments model for link and system evaluations</w:t>
      </w:r>
      <w:r w:rsidR="006B625B">
        <w:t xml:space="preserve">”, </w:t>
      </w:r>
      <w:r w:rsidR="00930705">
        <w:t xml:space="preserve">Ericsson, RAN1 #94, </w:t>
      </w:r>
      <w:r w:rsidR="00930705" w:rsidRPr="00F67BC0">
        <w:t>Gothenburg, Sweden, August 20th – 24th, 2018</w:t>
      </w:r>
      <w:r w:rsidR="00930705">
        <w:t>.</w:t>
      </w:r>
      <w:bookmarkStart w:id="26" w:name="_Ref520743132"/>
      <w:bookmarkEnd w:id="23"/>
      <w:bookmarkEnd w:id="24"/>
    </w:p>
    <w:p w14:paraId="6BC78D38" w14:textId="1E867A0C" w:rsidR="003A7EF3" w:rsidRPr="00CE0424" w:rsidRDefault="00C55E0B" w:rsidP="00F67BC0">
      <w:pPr>
        <w:pStyle w:val="Reference"/>
      </w:pPr>
      <w:r>
        <w:t xml:space="preserve">Chairman </w:t>
      </w:r>
      <w:r w:rsidR="0042364A">
        <w:t>N</w:t>
      </w:r>
      <w:r>
        <w:t>otes</w:t>
      </w:r>
      <w:r w:rsidR="00AE5A93">
        <w:t>,</w:t>
      </w:r>
      <w:r>
        <w:t xml:space="preserve"> RAN1 #92bis,</w:t>
      </w:r>
      <w:r w:rsidR="00FC1AF8" w:rsidRPr="00FC1AF8">
        <w:t xml:space="preserve"> </w:t>
      </w:r>
      <w:proofErr w:type="spellStart"/>
      <w:r w:rsidR="00FC1AF8" w:rsidRPr="00FC1AF8">
        <w:t>Sanya</w:t>
      </w:r>
      <w:proofErr w:type="spellEnd"/>
      <w:r w:rsidR="00FC1AF8" w:rsidRPr="00FC1AF8">
        <w:t xml:space="preserve">, China, </w:t>
      </w:r>
      <w:r w:rsidR="001347AD" w:rsidRPr="00FC1AF8">
        <w:t xml:space="preserve">April </w:t>
      </w:r>
      <w:r w:rsidR="00FC1AF8" w:rsidRPr="00FC1AF8">
        <w:t>16</w:t>
      </w:r>
      <w:r w:rsidR="004878ED" w:rsidRPr="00F67BC0">
        <w:rPr>
          <w:vertAlign w:val="superscript"/>
        </w:rPr>
        <w:t>th</w:t>
      </w:r>
      <w:r w:rsidR="004878ED">
        <w:t xml:space="preserve"> </w:t>
      </w:r>
      <w:r w:rsidR="00CE1365">
        <w:t xml:space="preserve">– </w:t>
      </w:r>
      <w:r w:rsidR="00FC1AF8" w:rsidRPr="00FC1AF8">
        <w:t>20</w:t>
      </w:r>
      <w:r w:rsidR="00CE1365" w:rsidRPr="00F67BC0">
        <w:rPr>
          <w:vertAlign w:val="superscript"/>
        </w:rPr>
        <w:t>th</w:t>
      </w:r>
      <w:r w:rsidR="00FC1AF8" w:rsidRPr="00FC1AF8">
        <w:t>, 2018</w:t>
      </w:r>
      <w:bookmarkEnd w:id="25"/>
      <w:r w:rsidR="00525EC2">
        <w:t>.</w:t>
      </w:r>
      <w:bookmarkStart w:id="27" w:name="_Ref521424225"/>
      <w:bookmarkEnd w:id="18"/>
      <w:bookmarkEnd w:id="19"/>
      <w:bookmarkEnd w:id="21"/>
      <w:bookmarkEnd w:id="26"/>
      <w:bookmarkEnd w:id="27"/>
    </w:p>
    <w:sectPr w:rsidR="003A7EF3"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DABFF" w14:textId="77777777" w:rsidR="00EB6A52" w:rsidRDefault="00EB6A52">
      <w:r>
        <w:separator/>
      </w:r>
    </w:p>
  </w:endnote>
  <w:endnote w:type="continuationSeparator" w:id="0">
    <w:p w14:paraId="78998F64" w14:textId="77777777" w:rsidR="00EB6A52" w:rsidRDefault="00EB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3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7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AE134" w14:textId="77777777" w:rsidR="00EB6A52" w:rsidRDefault="00EB6A52">
      <w:r>
        <w:separator/>
      </w:r>
    </w:p>
  </w:footnote>
  <w:footnote w:type="continuationSeparator" w:id="0">
    <w:p w14:paraId="3B3BF363" w14:textId="77777777" w:rsidR="00EB6A52" w:rsidRDefault="00EB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ECED562"/>
    <w:lvl w:ilvl="0" w:tplc="A7C48412">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3"/>
  </w:num>
  <w:num w:numId="4">
    <w:abstractNumId w:val="15"/>
  </w:num>
  <w:num w:numId="5">
    <w:abstractNumId w:val="10"/>
  </w:num>
  <w:num w:numId="6">
    <w:abstractNumId w:val="17"/>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6"/>
  </w:num>
  <w:num w:numId="18">
    <w:abstractNumId w:val="7"/>
  </w:num>
  <w:num w:numId="19">
    <w:abstractNumId w:val="5"/>
  </w:num>
  <w:num w:numId="20">
    <w:abstractNumId w:val="28"/>
  </w:num>
  <w:num w:numId="21">
    <w:abstractNumId w:val="12"/>
  </w:num>
  <w:num w:numId="22">
    <w:abstractNumId w:val="27"/>
  </w:num>
  <w:num w:numId="23">
    <w:abstractNumId w:val="8"/>
  </w:num>
  <w:num w:numId="24">
    <w:abstractNumId w:val="22"/>
  </w:num>
  <w:num w:numId="25">
    <w:abstractNumId w:val="26"/>
  </w:num>
  <w:num w:numId="26">
    <w:abstractNumId w:val="14"/>
  </w:num>
  <w:num w:numId="27">
    <w:abstractNumId w:val="22"/>
    <w:lvlOverride w:ilvl="0">
      <w:startOverride w:val="1"/>
    </w:lvlOverride>
  </w:num>
  <w:num w:numId="28">
    <w:abstractNumId w:val="19"/>
  </w:num>
  <w:num w:numId="29">
    <w:abstractNumId w:val="13"/>
    <w:lvlOverride w:ilvl="0">
      <w:startOverride w:val="1"/>
    </w:lvlOverride>
  </w:num>
  <w:num w:numId="30">
    <w:abstractNumId w:val="22"/>
    <w:lvlOverride w:ilvl="0">
      <w:startOverride w:val="1"/>
    </w:lvlOverride>
  </w:num>
  <w:num w:numId="31">
    <w:abstractNumId w:val="4"/>
  </w:num>
  <w:num w:numId="32">
    <w:abstractNumId w:val="18"/>
  </w:num>
  <w:num w:numId="33">
    <w:abstractNumId w:val="20"/>
  </w:num>
  <w:num w:numId="34">
    <w:abstractNumId w:val="13"/>
  </w:num>
  <w:num w:numId="35">
    <w:abstractNumId w:val="22"/>
  </w:num>
  <w:num w:numId="36">
    <w:abstractNumId w:val="21"/>
  </w:num>
  <w:num w:numId="37">
    <w:abstractNumId w:val="21"/>
  </w:num>
  <w:num w:numId="38">
    <w:abstractNumId w:val="21"/>
  </w:num>
  <w:num w:numId="39">
    <w:abstractNumId w:val="13"/>
  </w:num>
  <w:num w:numId="40">
    <w:abstractNumId w:val="13"/>
  </w:num>
  <w:num w:numId="41">
    <w:abstractNumId w:val="21"/>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08"/>
    <w:rsid w:val="00006446"/>
    <w:rsid w:val="00006896"/>
    <w:rsid w:val="00007CDC"/>
    <w:rsid w:val="00011B28"/>
    <w:rsid w:val="00014E24"/>
    <w:rsid w:val="00015D15"/>
    <w:rsid w:val="00020752"/>
    <w:rsid w:val="0002335B"/>
    <w:rsid w:val="0002564D"/>
    <w:rsid w:val="00025ECA"/>
    <w:rsid w:val="0002697D"/>
    <w:rsid w:val="000307D0"/>
    <w:rsid w:val="00031799"/>
    <w:rsid w:val="000325B8"/>
    <w:rsid w:val="0003476B"/>
    <w:rsid w:val="00034C15"/>
    <w:rsid w:val="00035C5C"/>
    <w:rsid w:val="00036BA1"/>
    <w:rsid w:val="000372B8"/>
    <w:rsid w:val="000422E2"/>
    <w:rsid w:val="00042765"/>
    <w:rsid w:val="00042F22"/>
    <w:rsid w:val="0004415A"/>
    <w:rsid w:val="000442CB"/>
    <w:rsid w:val="00044411"/>
    <w:rsid w:val="000444EF"/>
    <w:rsid w:val="0004708D"/>
    <w:rsid w:val="00050030"/>
    <w:rsid w:val="00052162"/>
    <w:rsid w:val="00052A07"/>
    <w:rsid w:val="000534E3"/>
    <w:rsid w:val="0005472D"/>
    <w:rsid w:val="000547BC"/>
    <w:rsid w:val="0005606A"/>
    <w:rsid w:val="00057117"/>
    <w:rsid w:val="00057A78"/>
    <w:rsid w:val="000616E7"/>
    <w:rsid w:val="0006487E"/>
    <w:rsid w:val="00065E1A"/>
    <w:rsid w:val="00065FE7"/>
    <w:rsid w:val="000666E0"/>
    <w:rsid w:val="00077897"/>
    <w:rsid w:val="00077E5F"/>
    <w:rsid w:val="0008036A"/>
    <w:rsid w:val="00080537"/>
    <w:rsid w:val="000805D7"/>
    <w:rsid w:val="000819D2"/>
    <w:rsid w:val="00081A68"/>
    <w:rsid w:val="00081AE6"/>
    <w:rsid w:val="00084544"/>
    <w:rsid w:val="0008539C"/>
    <w:rsid w:val="000855EB"/>
    <w:rsid w:val="00085B52"/>
    <w:rsid w:val="000866F2"/>
    <w:rsid w:val="00087F53"/>
    <w:rsid w:val="0009009F"/>
    <w:rsid w:val="00091557"/>
    <w:rsid w:val="0009224D"/>
    <w:rsid w:val="000924C1"/>
    <w:rsid w:val="000924F0"/>
    <w:rsid w:val="00092801"/>
    <w:rsid w:val="00093474"/>
    <w:rsid w:val="0009510F"/>
    <w:rsid w:val="000A1B7B"/>
    <w:rsid w:val="000A56F2"/>
    <w:rsid w:val="000A6A45"/>
    <w:rsid w:val="000A7200"/>
    <w:rsid w:val="000A7C31"/>
    <w:rsid w:val="000B0BDD"/>
    <w:rsid w:val="000B0CF7"/>
    <w:rsid w:val="000B2719"/>
    <w:rsid w:val="000B2B5C"/>
    <w:rsid w:val="000B3561"/>
    <w:rsid w:val="000B3A8F"/>
    <w:rsid w:val="000B4AB9"/>
    <w:rsid w:val="000B58C3"/>
    <w:rsid w:val="000B61E9"/>
    <w:rsid w:val="000C1410"/>
    <w:rsid w:val="000C165A"/>
    <w:rsid w:val="000C2E19"/>
    <w:rsid w:val="000C5CA8"/>
    <w:rsid w:val="000D0D07"/>
    <w:rsid w:val="000D1E75"/>
    <w:rsid w:val="000D3D8E"/>
    <w:rsid w:val="000D4797"/>
    <w:rsid w:val="000D6358"/>
    <w:rsid w:val="000E0527"/>
    <w:rsid w:val="000E1E92"/>
    <w:rsid w:val="000E2F21"/>
    <w:rsid w:val="000F0284"/>
    <w:rsid w:val="000F06D6"/>
    <w:rsid w:val="000F0EB1"/>
    <w:rsid w:val="000F1106"/>
    <w:rsid w:val="000F1CC3"/>
    <w:rsid w:val="000F3BE9"/>
    <w:rsid w:val="000F3F6C"/>
    <w:rsid w:val="000F4132"/>
    <w:rsid w:val="000F4C4E"/>
    <w:rsid w:val="000F6DF3"/>
    <w:rsid w:val="001005FF"/>
    <w:rsid w:val="001044AF"/>
    <w:rsid w:val="00104E40"/>
    <w:rsid w:val="001062FB"/>
    <w:rsid w:val="001063E6"/>
    <w:rsid w:val="0011087B"/>
    <w:rsid w:val="00112D13"/>
    <w:rsid w:val="00113CF4"/>
    <w:rsid w:val="00113F92"/>
    <w:rsid w:val="00114CD8"/>
    <w:rsid w:val="001153EA"/>
    <w:rsid w:val="00115643"/>
    <w:rsid w:val="00116765"/>
    <w:rsid w:val="00120D9A"/>
    <w:rsid w:val="001219F5"/>
    <w:rsid w:val="00121A20"/>
    <w:rsid w:val="0012377F"/>
    <w:rsid w:val="00123B25"/>
    <w:rsid w:val="00124314"/>
    <w:rsid w:val="00126B4A"/>
    <w:rsid w:val="00132FD0"/>
    <w:rsid w:val="001344C0"/>
    <w:rsid w:val="001346FA"/>
    <w:rsid w:val="001347AD"/>
    <w:rsid w:val="00135252"/>
    <w:rsid w:val="001363DC"/>
    <w:rsid w:val="00137758"/>
    <w:rsid w:val="00137AB5"/>
    <w:rsid w:val="00137F0B"/>
    <w:rsid w:val="001409BF"/>
    <w:rsid w:val="00143F22"/>
    <w:rsid w:val="00144A71"/>
    <w:rsid w:val="00145810"/>
    <w:rsid w:val="00151E23"/>
    <w:rsid w:val="001526E0"/>
    <w:rsid w:val="00152AD6"/>
    <w:rsid w:val="00152D50"/>
    <w:rsid w:val="001551B5"/>
    <w:rsid w:val="00155368"/>
    <w:rsid w:val="00156AB5"/>
    <w:rsid w:val="001612E3"/>
    <w:rsid w:val="00163219"/>
    <w:rsid w:val="00163716"/>
    <w:rsid w:val="001639AF"/>
    <w:rsid w:val="001659C1"/>
    <w:rsid w:val="00165AFD"/>
    <w:rsid w:val="00166F49"/>
    <w:rsid w:val="00167235"/>
    <w:rsid w:val="00172608"/>
    <w:rsid w:val="00173A8E"/>
    <w:rsid w:val="0017502C"/>
    <w:rsid w:val="00176941"/>
    <w:rsid w:val="00177107"/>
    <w:rsid w:val="001772A0"/>
    <w:rsid w:val="0018143F"/>
    <w:rsid w:val="00181FF8"/>
    <w:rsid w:val="00185BB7"/>
    <w:rsid w:val="001904FC"/>
    <w:rsid w:val="00190AC1"/>
    <w:rsid w:val="0019341A"/>
    <w:rsid w:val="00195C51"/>
    <w:rsid w:val="00197A29"/>
    <w:rsid w:val="00197DF9"/>
    <w:rsid w:val="001A1987"/>
    <w:rsid w:val="001A2564"/>
    <w:rsid w:val="001A36A7"/>
    <w:rsid w:val="001A5D05"/>
    <w:rsid w:val="001A6173"/>
    <w:rsid w:val="001A6797"/>
    <w:rsid w:val="001A6CBA"/>
    <w:rsid w:val="001B0D97"/>
    <w:rsid w:val="001B5A5D"/>
    <w:rsid w:val="001B5BA6"/>
    <w:rsid w:val="001B76F8"/>
    <w:rsid w:val="001C12BE"/>
    <w:rsid w:val="001C1CE5"/>
    <w:rsid w:val="001C3D2A"/>
    <w:rsid w:val="001C53C2"/>
    <w:rsid w:val="001C59C1"/>
    <w:rsid w:val="001C73A8"/>
    <w:rsid w:val="001D0943"/>
    <w:rsid w:val="001D2336"/>
    <w:rsid w:val="001D2FCC"/>
    <w:rsid w:val="001D40C0"/>
    <w:rsid w:val="001D43B7"/>
    <w:rsid w:val="001D51A2"/>
    <w:rsid w:val="001D51BA"/>
    <w:rsid w:val="001D53E7"/>
    <w:rsid w:val="001D6342"/>
    <w:rsid w:val="001D6D53"/>
    <w:rsid w:val="001E3C19"/>
    <w:rsid w:val="001E4990"/>
    <w:rsid w:val="001E58E2"/>
    <w:rsid w:val="001E7AED"/>
    <w:rsid w:val="001F0922"/>
    <w:rsid w:val="001F0F56"/>
    <w:rsid w:val="001F3916"/>
    <w:rsid w:val="001F43F4"/>
    <w:rsid w:val="001F54C5"/>
    <w:rsid w:val="001F662C"/>
    <w:rsid w:val="001F7074"/>
    <w:rsid w:val="001F7EBA"/>
    <w:rsid w:val="00200251"/>
    <w:rsid w:val="00200490"/>
    <w:rsid w:val="00200BB4"/>
    <w:rsid w:val="00201F3A"/>
    <w:rsid w:val="002037A6"/>
    <w:rsid w:val="00203F96"/>
    <w:rsid w:val="002069B2"/>
    <w:rsid w:val="00207FA3"/>
    <w:rsid w:val="00214DA8"/>
    <w:rsid w:val="00215423"/>
    <w:rsid w:val="002158FA"/>
    <w:rsid w:val="00220600"/>
    <w:rsid w:val="00221C16"/>
    <w:rsid w:val="002224DB"/>
    <w:rsid w:val="0022362D"/>
    <w:rsid w:val="00223FCB"/>
    <w:rsid w:val="002252C3"/>
    <w:rsid w:val="00225C54"/>
    <w:rsid w:val="00225E8C"/>
    <w:rsid w:val="002265B7"/>
    <w:rsid w:val="00230765"/>
    <w:rsid w:val="00230D18"/>
    <w:rsid w:val="00231611"/>
    <w:rsid w:val="002319E4"/>
    <w:rsid w:val="00235632"/>
    <w:rsid w:val="00235872"/>
    <w:rsid w:val="00236D38"/>
    <w:rsid w:val="00241559"/>
    <w:rsid w:val="00241B54"/>
    <w:rsid w:val="002435B3"/>
    <w:rsid w:val="00243CD9"/>
    <w:rsid w:val="002458EB"/>
    <w:rsid w:val="002500C8"/>
    <w:rsid w:val="0025613D"/>
    <w:rsid w:val="00257543"/>
    <w:rsid w:val="00260FC0"/>
    <w:rsid w:val="002617E7"/>
    <w:rsid w:val="00264228"/>
    <w:rsid w:val="00264334"/>
    <w:rsid w:val="0026473E"/>
    <w:rsid w:val="00265C08"/>
    <w:rsid w:val="00266214"/>
    <w:rsid w:val="00267C83"/>
    <w:rsid w:val="0027144F"/>
    <w:rsid w:val="00271813"/>
    <w:rsid w:val="00271F3A"/>
    <w:rsid w:val="00272BA5"/>
    <w:rsid w:val="00273278"/>
    <w:rsid w:val="002737F4"/>
    <w:rsid w:val="0027449C"/>
    <w:rsid w:val="00276FE6"/>
    <w:rsid w:val="002805F5"/>
    <w:rsid w:val="00280751"/>
    <w:rsid w:val="00280ED3"/>
    <w:rsid w:val="002823AE"/>
    <w:rsid w:val="0028280A"/>
    <w:rsid w:val="00286ACD"/>
    <w:rsid w:val="00287838"/>
    <w:rsid w:val="002907B5"/>
    <w:rsid w:val="00292EB7"/>
    <w:rsid w:val="0029468F"/>
    <w:rsid w:val="00296227"/>
    <w:rsid w:val="00296A51"/>
    <w:rsid w:val="00296AD7"/>
    <w:rsid w:val="00296F44"/>
    <w:rsid w:val="0029777D"/>
    <w:rsid w:val="002A055E"/>
    <w:rsid w:val="002A1D4E"/>
    <w:rsid w:val="002A2869"/>
    <w:rsid w:val="002A5A3B"/>
    <w:rsid w:val="002A6BB3"/>
    <w:rsid w:val="002A6EA4"/>
    <w:rsid w:val="002B00F8"/>
    <w:rsid w:val="002B24D6"/>
    <w:rsid w:val="002B2961"/>
    <w:rsid w:val="002B72B9"/>
    <w:rsid w:val="002C41E6"/>
    <w:rsid w:val="002C5078"/>
    <w:rsid w:val="002C57BA"/>
    <w:rsid w:val="002C58C9"/>
    <w:rsid w:val="002D071A"/>
    <w:rsid w:val="002D0EE0"/>
    <w:rsid w:val="002D34B2"/>
    <w:rsid w:val="002D48B0"/>
    <w:rsid w:val="002D5B37"/>
    <w:rsid w:val="002D7637"/>
    <w:rsid w:val="002E17F2"/>
    <w:rsid w:val="002E43C5"/>
    <w:rsid w:val="002E6598"/>
    <w:rsid w:val="002E7CAE"/>
    <w:rsid w:val="002F0050"/>
    <w:rsid w:val="002F2771"/>
    <w:rsid w:val="002F37A9"/>
    <w:rsid w:val="002F3DB7"/>
    <w:rsid w:val="002F53C7"/>
    <w:rsid w:val="002F7E4C"/>
    <w:rsid w:val="00301CE6"/>
    <w:rsid w:val="0030256B"/>
    <w:rsid w:val="00303C86"/>
    <w:rsid w:val="00304EB0"/>
    <w:rsid w:val="0030501F"/>
    <w:rsid w:val="00307BA1"/>
    <w:rsid w:val="00311702"/>
    <w:rsid w:val="00311892"/>
    <w:rsid w:val="00311E82"/>
    <w:rsid w:val="00313632"/>
    <w:rsid w:val="00313725"/>
    <w:rsid w:val="00313FD6"/>
    <w:rsid w:val="003143BD"/>
    <w:rsid w:val="00315363"/>
    <w:rsid w:val="003157FB"/>
    <w:rsid w:val="003203ED"/>
    <w:rsid w:val="0032141E"/>
    <w:rsid w:val="00322C9F"/>
    <w:rsid w:val="00324D23"/>
    <w:rsid w:val="003251CE"/>
    <w:rsid w:val="00327E29"/>
    <w:rsid w:val="00331751"/>
    <w:rsid w:val="00331C9C"/>
    <w:rsid w:val="003333E3"/>
    <w:rsid w:val="003334DA"/>
    <w:rsid w:val="00334579"/>
    <w:rsid w:val="00335858"/>
    <w:rsid w:val="00335972"/>
    <w:rsid w:val="00336BDA"/>
    <w:rsid w:val="00341E11"/>
    <w:rsid w:val="00342BD7"/>
    <w:rsid w:val="0034651E"/>
    <w:rsid w:val="003465BC"/>
    <w:rsid w:val="00346DB5"/>
    <w:rsid w:val="003477B1"/>
    <w:rsid w:val="003572A7"/>
    <w:rsid w:val="00357380"/>
    <w:rsid w:val="003602D9"/>
    <w:rsid w:val="003604CE"/>
    <w:rsid w:val="0036111D"/>
    <w:rsid w:val="00370008"/>
    <w:rsid w:val="00370E47"/>
    <w:rsid w:val="00370EC7"/>
    <w:rsid w:val="003742AC"/>
    <w:rsid w:val="0037704E"/>
    <w:rsid w:val="00377CE1"/>
    <w:rsid w:val="00380F03"/>
    <w:rsid w:val="00381C62"/>
    <w:rsid w:val="0038255E"/>
    <w:rsid w:val="00382ABB"/>
    <w:rsid w:val="00384728"/>
    <w:rsid w:val="00385BF0"/>
    <w:rsid w:val="003939FF"/>
    <w:rsid w:val="00395030"/>
    <w:rsid w:val="0039545B"/>
    <w:rsid w:val="00397804"/>
    <w:rsid w:val="003A2223"/>
    <w:rsid w:val="003A2A0F"/>
    <w:rsid w:val="003A45A1"/>
    <w:rsid w:val="003A45C7"/>
    <w:rsid w:val="003A47DF"/>
    <w:rsid w:val="003A4B81"/>
    <w:rsid w:val="003A5B0A"/>
    <w:rsid w:val="003A6BAC"/>
    <w:rsid w:val="003A70A4"/>
    <w:rsid w:val="003A7EF3"/>
    <w:rsid w:val="003B159C"/>
    <w:rsid w:val="003B2C37"/>
    <w:rsid w:val="003B369F"/>
    <w:rsid w:val="003B36A3"/>
    <w:rsid w:val="003B64BB"/>
    <w:rsid w:val="003B73FC"/>
    <w:rsid w:val="003B7FE5"/>
    <w:rsid w:val="003C11C8"/>
    <w:rsid w:val="003C2702"/>
    <w:rsid w:val="003C469A"/>
    <w:rsid w:val="003C7806"/>
    <w:rsid w:val="003C7A25"/>
    <w:rsid w:val="003D068E"/>
    <w:rsid w:val="003D109F"/>
    <w:rsid w:val="003D2478"/>
    <w:rsid w:val="003D2894"/>
    <w:rsid w:val="003D3C45"/>
    <w:rsid w:val="003D3E33"/>
    <w:rsid w:val="003D5B1F"/>
    <w:rsid w:val="003D5BF3"/>
    <w:rsid w:val="003D60F1"/>
    <w:rsid w:val="003E07CF"/>
    <w:rsid w:val="003E15FA"/>
    <w:rsid w:val="003E3630"/>
    <w:rsid w:val="003E55E4"/>
    <w:rsid w:val="003E67FB"/>
    <w:rsid w:val="003E74E3"/>
    <w:rsid w:val="003F05C7"/>
    <w:rsid w:val="003F2CD4"/>
    <w:rsid w:val="003F4C3A"/>
    <w:rsid w:val="003F6771"/>
    <w:rsid w:val="003F6B5D"/>
    <w:rsid w:val="003F6BBE"/>
    <w:rsid w:val="003F6E64"/>
    <w:rsid w:val="003F70BA"/>
    <w:rsid w:val="004000E8"/>
    <w:rsid w:val="004002E3"/>
    <w:rsid w:val="004007F3"/>
    <w:rsid w:val="00400993"/>
    <w:rsid w:val="00402E2B"/>
    <w:rsid w:val="00404830"/>
    <w:rsid w:val="0040512B"/>
    <w:rsid w:val="00405CA5"/>
    <w:rsid w:val="00407CD3"/>
    <w:rsid w:val="00407EE9"/>
    <w:rsid w:val="00410134"/>
    <w:rsid w:val="004109D5"/>
    <w:rsid w:val="00410B72"/>
    <w:rsid w:val="00410F18"/>
    <w:rsid w:val="00412283"/>
    <w:rsid w:val="0041263E"/>
    <w:rsid w:val="00413AAC"/>
    <w:rsid w:val="00413E92"/>
    <w:rsid w:val="00414110"/>
    <w:rsid w:val="00416DB9"/>
    <w:rsid w:val="00417FC5"/>
    <w:rsid w:val="00420BC8"/>
    <w:rsid w:val="00421105"/>
    <w:rsid w:val="004227CC"/>
    <w:rsid w:val="00422AA4"/>
    <w:rsid w:val="00422AE6"/>
    <w:rsid w:val="0042364A"/>
    <w:rsid w:val="004242F4"/>
    <w:rsid w:val="00425528"/>
    <w:rsid w:val="00427248"/>
    <w:rsid w:val="00437447"/>
    <w:rsid w:val="00441A92"/>
    <w:rsid w:val="004431DC"/>
    <w:rsid w:val="004435CC"/>
    <w:rsid w:val="00444F56"/>
    <w:rsid w:val="00445C4E"/>
    <w:rsid w:val="00446488"/>
    <w:rsid w:val="00446EC8"/>
    <w:rsid w:val="0045028E"/>
    <w:rsid w:val="004517AA"/>
    <w:rsid w:val="00451902"/>
    <w:rsid w:val="00452554"/>
    <w:rsid w:val="00452CAC"/>
    <w:rsid w:val="00457565"/>
    <w:rsid w:val="00457780"/>
    <w:rsid w:val="00457B71"/>
    <w:rsid w:val="00463E8D"/>
    <w:rsid w:val="00465AAF"/>
    <w:rsid w:val="004661EA"/>
    <w:rsid w:val="0046636F"/>
    <w:rsid w:val="004669E2"/>
    <w:rsid w:val="00470C31"/>
    <w:rsid w:val="00471288"/>
    <w:rsid w:val="00471DE0"/>
    <w:rsid w:val="004734D0"/>
    <w:rsid w:val="004744B3"/>
    <w:rsid w:val="004749E5"/>
    <w:rsid w:val="0047556B"/>
    <w:rsid w:val="00477732"/>
    <w:rsid w:val="00477768"/>
    <w:rsid w:val="004808CE"/>
    <w:rsid w:val="00486177"/>
    <w:rsid w:val="004878ED"/>
    <w:rsid w:val="00492837"/>
    <w:rsid w:val="00492BC5"/>
    <w:rsid w:val="00493F74"/>
    <w:rsid w:val="004964F1"/>
    <w:rsid w:val="004A16BC"/>
    <w:rsid w:val="004A2B82"/>
    <w:rsid w:val="004A2B94"/>
    <w:rsid w:val="004A3B17"/>
    <w:rsid w:val="004A5BB3"/>
    <w:rsid w:val="004A7E8D"/>
    <w:rsid w:val="004B210A"/>
    <w:rsid w:val="004B3017"/>
    <w:rsid w:val="004B67D6"/>
    <w:rsid w:val="004B6F6A"/>
    <w:rsid w:val="004B7C0C"/>
    <w:rsid w:val="004C163A"/>
    <w:rsid w:val="004C2C8F"/>
    <w:rsid w:val="004C3898"/>
    <w:rsid w:val="004C3F3C"/>
    <w:rsid w:val="004C7A02"/>
    <w:rsid w:val="004D36B1"/>
    <w:rsid w:val="004D7EBD"/>
    <w:rsid w:val="004E2680"/>
    <w:rsid w:val="004E28F9"/>
    <w:rsid w:val="004E461F"/>
    <w:rsid w:val="004E462E"/>
    <w:rsid w:val="004E56DC"/>
    <w:rsid w:val="004E76F4"/>
    <w:rsid w:val="004F0B4E"/>
    <w:rsid w:val="004F0B6C"/>
    <w:rsid w:val="004F0F05"/>
    <w:rsid w:val="004F1E11"/>
    <w:rsid w:val="004F2078"/>
    <w:rsid w:val="004F2AAD"/>
    <w:rsid w:val="004F4DA3"/>
    <w:rsid w:val="004F6193"/>
    <w:rsid w:val="004F706E"/>
    <w:rsid w:val="005006B8"/>
    <w:rsid w:val="00506557"/>
    <w:rsid w:val="0050677A"/>
    <w:rsid w:val="005108D8"/>
    <w:rsid w:val="005115D5"/>
    <w:rsid w:val="005116F9"/>
    <w:rsid w:val="00514835"/>
    <w:rsid w:val="005153A7"/>
    <w:rsid w:val="00516AFF"/>
    <w:rsid w:val="00516D8B"/>
    <w:rsid w:val="00517B71"/>
    <w:rsid w:val="005208AD"/>
    <w:rsid w:val="005219CF"/>
    <w:rsid w:val="0052433A"/>
    <w:rsid w:val="00525EC2"/>
    <w:rsid w:val="0052642B"/>
    <w:rsid w:val="00534B59"/>
    <w:rsid w:val="005361DB"/>
    <w:rsid w:val="00536759"/>
    <w:rsid w:val="00536DE5"/>
    <w:rsid w:val="00537C62"/>
    <w:rsid w:val="0054056C"/>
    <w:rsid w:val="00546594"/>
    <w:rsid w:val="00546970"/>
    <w:rsid w:val="00547DBC"/>
    <w:rsid w:val="005500B2"/>
    <w:rsid w:val="00553518"/>
    <w:rsid w:val="00554E19"/>
    <w:rsid w:val="00557137"/>
    <w:rsid w:val="00557877"/>
    <w:rsid w:val="0056121F"/>
    <w:rsid w:val="00566078"/>
    <w:rsid w:val="00566E66"/>
    <w:rsid w:val="0056799B"/>
    <w:rsid w:val="00572505"/>
    <w:rsid w:val="00575D2D"/>
    <w:rsid w:val="0058143C"/>
    <w:rsid w:val="00582809"/>
    <w:rsid w:val="00583041"/>
    <w:rsid w:val="00586960"/>
    <w:rsid w:val="00586A8C"/>
    <w:rsid w:val="0058752B"/>
    <w:rsid w:val="0058757B"/>
    <w:rsid w:val="0058798C"/>
    <w:rsid w:val="00587E04"/>
    <w:rsid w:val="005900FA"/>
    <w:rsid w:val="00590C61"/>
    <w:rsid w:val="005918B6"/>
    <w:rsid w:val="005935A4"/>
    <w:rsid w:val="005948C2"/>
    <w:rsid w:val="00595DCA"/>
    <w:rsid w:val="00596BF0"/>
    <w:rsid w:val="0059779B"/>
    <w:rsid w:val="005A209A"/>
    <w:rsid w:val="005A662D"/>
    <w:rsid w:val="005A6FCC"/>
    <w:rsid w:val="005B05B6"/>
    <w:rsid w:val="005B1409"/>
    <w:rsid w:val="005B2419"/>
    <w:rsid w:val="005B359E"/>
    <w:rsid w:val="005B35D7"/>
    <w:rsid w:val="005B392A"/>
    <w:rsid w:val="005B3AA3"/>
    <w:rsid w:val="005B3C8A"/>
    <w:rsid w:val="005B6F05"/>
    <w:rsid w:val="005B6F83"/>
    <w:rsid w:val="005C02A2"/>
    <w:rsid w:val="005C2152"/>
    <w:rsid w:val="005C21CF"/>
    <w:rsid w:val="005C2729"/>
    <w:rsid w:val="005C3612"/>
    <w:rsid w:val="005C4591"/>
    <w:rsid w:val="005C46B5"/>
    <w:rsid w:val="005C74FB"/>
    <w:rsid w:val="005D1602"/>
    <w:rsid w:val="005D2184"/>
    <w:rsid w:val="005D25EB"/>
    <w:rsid w:val="005D3193"/>
    <w:rsid w:val="005D319B"/>
    <w:rsid w:val="005D360B"/>
    <w:rsid w:val="005D6A7F"/>
    <w:rsid w:val="005D704E"/>
    <w:rsid w:val="005E2268"/>
    <w:rsid w:val="005E385F"/>
    <w:rsid w:val="005E4A3E"/>
    <w:rsid w:val="005E5B81"/>
    <w:rsid w:val="005F2A83"/>
    <w:rsid w:val="005F2CB1"/>
    <w:rsid w:val="005F3025"/>
    <w:rsid w:val="005F618C"/>
    <w:rsid w:val="005F70BD"/>
    <w:rsid w:val="005F7E98"/>
    <w:rsid w:val="0060075C"/>
    <w:rsid w:val="00601263"/>
    <w:rsid w:val="0060165A"/>
    <w:rsid w:val="0060283C"/>
    <w:rsid w:val="00604F14"/>
    <w:rsid w:val="00610FEA"/>
    <w:rsid w:val="00611B83"/>
    <w:rsid w:val="00612C6B"/>
    <w:rsid w:val="00613257"/>
    <w:rsid w:val="00613CFF"/>
    <w:rsid w:val="0061517B"/>
    <w:rsid w:val="00620A71"/>
    <w:rsid w:val="00620D80"/>
    <w:rsid w:val="006221CB"/>
    <w:rsid w:val="006234A6"/>
    <w:rsid w:val="00627794"/>
    <w:rsid w:val="00630001"/>
    <w:rsid w:val="006311B3"/>
    <w:rsid w:val="00631C9D"/>
    <w:rsid w:val="0063284C"/>
    <w:rsid w:val="00636398"/>
    <w:rsid w:val="006368D3"/>
    <w:rsid w:val="006377EC"/>
    <w:rsid w:val="0064151F"/>
    <w:rsid w:val="00641533"/>
    <w:rsid w:val="0064208D"/>
    <w:rsid w:val="00643195"/>
    <w:rsid w:val="00643475"/>
    <w:rsid w:val="0064396A"/>
    <w:rsid w:val="006453E2"/>
    <w:rsid w:val="00645E3B"/>
    <w:rsid w:val="0064624E"/>
    <w:rsid w:val="00650AB9"/>
    <w:rsid w:val="006532AB"/>
    <w:rsid w:val="00655733"/>
    <w:rsid w:val="00655ACD"/>
    <w:rsid w:val="00656A92"/>
    <w:rsid w:val="00656DDE"/>
    <w:rsid w:val="0066011D"/>
    <w:rsid w:val="006607C0"/>
    <w:rsid w:val="00660CEE"/>
    <w:rsid w:val="006613A6"/>
    <w:rsid w:val="006627A2"/>
    <w:rsid w:val="00662CBA"/>
    <w:rsid w:val="006634E6"/>
    <w:rsid w:val="006655EE"/>
    <w:rsid w:val="00667EA1"/>
    <w:rsid w:val="00667EE7"/>
    <w:rsid w:val="00670922"/>
    <w:rsid w:val="00670BE1"/>
    <w:rsid w:val="0067218F"/>
    <w:rsid w:val="0067313E"/>
    <w:rsid w:val="00673EB4"/>
    <w:rsid w:val="006741F2"/>
    <w:rsid w:val="00674CC3"/>
    <w:rsid w:val="00675C72"/>
    <w:rsid w:val="0067672F"/>
    <w:rsid w:val="006771F9"/>
    <w:rsid w:val="006776D7"/>
    <w:rsid w:val="00681003"/>
    <w:rsid w:val="006817C9"/>
    <w:rsid w:val="00683ECE"/>
    <w:rsid w:val="00684104"/>
    <w:rsid w:val="00685A64"/>
    <w:rsid w:val="00690665"/>
    <w:rsid w:val="00695FC2"/>
    <w:rsid w:val="006965E1"/>
    <w:rsid w:val="00696760"/>
    <w:rsid w:val="00696949"/>
    <w:rsid w:val="00697052"/>
    <w:rsid w:val="00697F94"/>
    <w:rsid w:val="006A46FB"/>
    <w:rsid w:val="006A4D95"/>
    <w:rsid w:val="006A4E4E"/>
    <w:rsid w:val="006A4EBB"/>
    <w:rsid w:val="006A52B9"/>
    <w:rsid w:val="006A5E28"/>
    <w:rsid w:val="006A6575"/>
    <w:rsid w:val="006A697B"/>
    <w:rsid w:val="006A7AFF"/>
    <w:rsid w:val="006B1816"/>
    <w:rsid w:val="006B2099"/>
    <w:rsid w:val="006B2C98"/>
    <w:rsid w:val="006B50CF"/>
    <w:rsid w:val="006B625B"/>
    <w:rsid w:val="006B6FF5"/>
    <w:rsid w:val="006C03B8"/>
    <w:rsid w:val="006C13BB"/>
    <w:rsid w:val="006C24D3"/>
    <w:rsid w:val="006C5279"/>
    <w:rsid w:val="006C5EC9"/>
    <w:rsid w:val="006C6059"/>
    <w:rsid w:val="006C69DF"/>
    <w:rsid w:val="006C7522"/>
    <w:rsid w:val="006D1118"/>
    <w:rsid w:val="006D404D"/>
    <w:rsid w:val="006D6F08"/>
    <w:rsid w:val="006E062C"/>
    <w:rsid w:val="006E1C82"/>
    <w:rsid w:val="006E28B7"/>
    <w:rsid w:val="006E2A9B"/>
    <w:rsid w:val="006E3310"/>
    <w:rsid w:val="006E3D6B"/>
    <w:rsid w:val="006E4E39"/>
    <w:rsid w:val="006E523A"/>
    <w:rsid w:val="006E565E"/>
    <w:rsid w:val="006E673D"/>
    <w:rsid w:val="006E6FE0"/>
    <w:rsid w:val="006E7D3B"/>
    <w:rsid w:val="006F05BD"/>
    <w:rsid w:val="006F1B70"/>
    <w:rsid w:val="006F341D"/>
    <w:rsid w:val="006F3CDE"/>
    <w:rsid w:val="006F50A6"/>
    <w:rsid w:val="006F58D4"/>
    <w:rsid w:val="006F6582"/>
    <w:rsid w:val="007032F8"/>
    <w:rsid w:val="0070346E"/>
    <w:rsid w:val="00703CDA"/>
    <w:rsid w:val="00704EDB"/>
    <w:rsid w:val="00705622"/>
    <w:rsid w:val="00706101"/>
    <w:rsid w:val="00706D9D"/>
    <w:rsid w:val="00707072"/>
    <w:rsid w:val="00707C44"/>
    <w:rsid w:val="00707D61"/>
    <w:rsid w:val="0071097F"/>
    <w:rsid w:val="0071185C"/>
    <w:rsid w:val="00711BC4"/>
    <w:rsid w:val="00711D81"/>
    <w:rsid w:val="00712287"/>
    <w:rsid w:val="00712772"/>
    <w:rsid w:val="0071485A"/>
    <w:rsid w:val="007148D3"/>
    <w:rsid w:val="00714ABC"/>
    <w:rsid w:val="00715B9A"/>
    <w:rsid w:val="007201D4"/>
    <w:rsid w:val="00722379"/>
    <w:rsid w:val="00723B4B"/>
    <w:rsid w:val="007257D0"/>
    <w:rsid w:val="00725C3A"/>
    <w:rsid w:val="00726EA6"/>
    <w:rsid w:val="00727208"/>
    <w:rsid w:val="00727219"/>
    <w:rsid w:val="00727680"/>
    <w:rsid w:val="00730AEC"/>
    <w:rsid w:val="007348B1"/>
    <w:rsid w:val="007362A6"/>
    <w:rsid w:val="00736D7D"/>
    <w:rsid w:val="00737376"/>
    <w:rsid w:val="00740E58"/>
    <w:rsid w:val="007429FA"/>
    <w:rsid w:val="007445A0"/>
    <w:rsid w:val="0074524B"/>
    <w:rsid w:val="007464D6"/>
    <w:rsid w:val="0074680D"/>
    <w:rsid w:val="00747BB2"/>
    <w:rsid w:val="00747D8B"/>
    <w:rsid w:val="00751228"/>
    <w:rsid w:val="0075305E"/>
    <w:rsid w:val="00753FF8"/>
    <w:rsid w:val="00754465"/>
    <w:rsid w:val="00754A54"/>
    <w:rsid w:val="007566A3"/>
    <w:rsid w:val="00756B1C"/>
    <w:rsid w:val="007571E1"/>
    <w:rsid w:val="007604B2"/>
    <w:rsid w:val="0076051E"/>
    <w:rsid w:val="00762B3F"/>
    <w:rsid w:val="007640DA"/>
    <w:rsid w:val="00765281"/>
    <w:rsid w:val="007662E6"/>
    <w:rsid w:val="00766BAD"/>
    <w:rsid w:val="007671BE"/>
    <w:rsid w:val="0077275F"/>
    <w:rsid w:val="007729A2"/>
    <w:rsid w:val="00772D27"/>
    <w:rsid w:val="0077373F"/>
    <w:rsid w:val="00773B70"/>
    <w:rsid w:val="007755F2"/>
    <w:rsid w:val="007760E2"/>
    <w:rsid w:val="00776971"/>
    <w:rsid w:val="00780A80"/>
    <w:rsid w:val="0078177E"/>
    <w:rsid w:val="0078186D"/>
    <w:rsid w:val="00781E02"/>
    <w:rsid w:val="0078304C"/>
    <w:rsid w:val="00783673"/>
    <w:rsid w:val="00785490"/>
    <w:rsid w:val="00785F1C"/>
    <w:rsid w:val="007867DA"/>
    <w:rsid w:val="0078736A"/>
    <w:rsid w:val="007904E3"/>
    <w:rsid w:val="00791727"/>
    <w:rsid w:val="00791D04"/>
    <w:rsid w:val="007924D3"/>
    <w:rsid w:val="007925EA"/>
    <w:rsid w:val="00793CD8"/>
    <w:rsid w:val="00795C92"/>
    <w:rsid w:val="00796231"/>
    <w:rsid w:val="007971C6"/>
    <w:rsid w:val="007A1CB3"/>
    <w:rsid w:val="007A306F"/>
    <w:rsid w:val="007A43A6"/>
    <w:rsid w:val="007A58A6"/>
    <w:rsid w:val="007A7689"/>
    <w:rsid w:val="007B3D2D"/>
    <w:rsid w:val="007B50AE"/>
    <w:rsid w:val="007B51DF"/>
    <w:rsid w:val="007C05DD"/>
    <w:rsid w:val="007C0956"/>
    <w:rsid w:val="007C104E"/>
    <w:rsid w:val="007C2701"/>
    <w:rsid w:val="007C34A6"/>
    <w:rsid w:val="007C3D18"/>
    <w:rsid w:val="007C4032"/>
    <w:rsid w:val="007C60BF"/>
    <w:rsid w:val="007C6A07"/>
    <w:rsid w:val="007C6C3C"/>
    <w:rsid w:val="007C75A1"/>
    <w:rsid w:val="007C77A5"/>
    <w:rsid w:val="007D04E5"/>
    <w:rsid w:val="007D18D1"/>
    <w:rsid w:val="007D1FE6"/>
    <w:rsid w:val="007D5745"/>
    <w:rsid w:val="007D5901"/>
    <w:rsid w:val="007D639F"/>
    <w:rsid w:val="007D653C"/>
    <w:rsid w:val="007D7526"/>
    <w:rsid w:val="007E4146"/>
    <w:rsid w:val="007E4610"/>
    <w:rsid w:val="007E4715"/>
    <w:rsid w:val="007E4EF7"/>
    <w:rsid w:val="007E505B"/>
    <w:rsid w:val="007E7091"/>
    <w:rsid w:val="007F0657"/>
    <w:rsid w:val="007F30EB"/>
    <w:rsid w:val="007F4630"/>
    <w:rsid w:val="007F4D83"/>
    <w:rsid w:val="007F5B5C"/>
    <w:rsid w:val="007F7619"/>
    <w:rsid w:val="007F786F"/>
    <w:rsid w:val="00803C7E"/>
    <w:rsid w:val="00803FAE"/>
    <w:rsid w:val="00804DF1"/>
    <w:rsid w:val="00805870"/>
    <w:rsid w:val="0080605F"/>
    <w:rsid w:val="0080618A"/>
    <w:rsid w:val="00807786"/>
    <w:rsid w:val="00811FCB"/>
    <w:rsid w:val="008158D6"/>
    <w:rsid w:val="0081617B"/>
    <w:rsid w:val="0081694E"/>
    <w:rsid w:val="00817014"/>
    <w:rsid w:val="00817196"/>
    <w:rsid w:val="00821974"/>
    <w:rsid w:val="00822976"/>
    <w:rsid w:val="008235DB"/>
    <w:rsid w:val="00824AB4"/>
    <w:rsid w:val="00824B57"/>
    <w:rsid w:val="00825C42"/>
    <w:rsid w:val="00825D25"/>
    <w:rsid w:val="00827D6F"/>
    <w:rsid w:val="00830A60"/>
    <w:rsid w:val="00833203"/>
    <w:rsid w:val="00835B1C"/>
    <w:rsid w:val="008376AC"/>
    <w:rsid w:val="0084322A"/>
    <w:rsid w:val="0084386D"/>
    <w:rsid w:val="008444E8"/>
    <w:rsid w:val="00844E80"/>
    <w:rsid w:val="00846CD2"/>
    <w:rsid w:val="00846FE7"/>
    <w:rsid w:val="00850866"/>
    <w:rsid w:val="00851DF6"/>
    <w:rsid w:val="0085270C"/>
    <w:rsid w:val="00852BF1"/>
    <w:rsid w:val="008537D0"/>
    <w:rsid w:val="00855421"/>
    <w:rsid w:val="00856911"/>
    <w:rsid w:val="00856E23"/>
    <w:rsid w:val="008609CB"/>
    <w:rsid w:val="00861361"/>
    <w:rsid w:val="00861C9E"/>
    <w:rsid w:val="00866351"/>
    <w:rsid w:val="008677FD"/>
    <w:rsid w:val="008706D4"/>
    <w:rsid w:val="00870F8A"/>
    <w:rsid w:val="008719A4"/>
    <w:rsid w:val="00871D23"/>
    <w:rsid w:val="00874312"/>
    <w:rsid w:val="0087437C"/>
    <w:rsid w:val="00875CD7"/>
    <w:rsid w:val="008767AB"/>
    <w:rsid w:val="00876B4D"/>
    <w:rsid w:val="0087724A"/>
    <w:rsid w:val="00877F18"/>
    <w:rsid w:val="00881D7B"/>
    <w:rsid w:val="0088518E"/>
    <w:rsid w:val="0088743F"/>
    <w:rsid w:val="00887AB3"/>
    <w:rsid w:val="00891355"/>
    <w:rsid w:val="0089145A"/>
    <w:rsid w:val="008941E3"/>
    <w:rsid w:val="00894A88"/>
    <w:rsid w:val="00895386"/>
    <w:rsid w:val="00897C34"/>
    <w:rsid w:val="008A21FF"/>
    <w:rsid w:val="008A2CE2"/>
    <w:rsid w:val="008A30AC"/>
    <w:rsid w:val="008A44B8"/>
    <w:rsid w:val="008A4C29"/>
    <w:rsid w:val="008A51A8"/>
    <w:rsid w:val="008A54C7"/>
    <w:rsid w:val="008A5B63"/>
    <w:rsid w:val="008A77D8"/>
    <w:rsid w:val="008B0483"/>
    <w:rsid w:val="008B120C"/>
    <w:rsid w:val="008B51A0"/>
    <w:rsid w:val="008B592A"/>
    <w:rsid w:val="008B7B5C"/>
    <w:rsid w:val="008C0C99"/>
    <w:rsid w:val="008C1EBE"/>
    <w:rsid w:val="008C2017"/>
    <w:rsid w:val="008C4958"/>
    <w:rsid w:val="008C49EE"/>
    <w:rsid w:val="008C4BAA"/>
    <w:rsid w:val="008C6AE8"/>
    <w:rsid w:val="008C7573"/>
    <w:rsid w:val="008D00A5"/>
    <w:rsid w:val="008D0642"/>
    <w:rsid w:val="008D34F1"/>
    <w:rsid w:val="008D39D8"/>
    <w:rsid w:val="008D6D1A"/>
    <w:rsid w:val="008E065E"/>
    <w:rsid w:val="008E0927"/>
    <w:rsid w:val="008E1787"/>
    <w:rsid w:val="008E1909"/>
    <w:rsid w:val="008E35A1"/>
    <w:rsid w:val="008E3C54"/>
    <w:rsid w:val="008E43BC"/>
    <w:rsid w:val="008E6B02"/>
    <w:rsid w:val="008F1C4E"/>
    <w:rsid w:val="008F1EAB"/>
    <w:rsid w:val="008F33DC"/>
    <w:rsid w:val="008F3E33"/>
    <w:rsid w:val="008F477F"/>
    <w:rsid w:val="008F5583"/>
    <w:rsid w:val="00900FCB"/>
    <w:rsid w:val="00901477"/>
    <w:rsid w:val="00902350"/>
    <w:rsid w:val="0090336B"/>
    <w:rsid w:val="009053AA"/>
    <w:rsid w:val="00906396"/>
    <w:rsid w:val="00906939"/>
    <w:rsid w:val="009076B7"/>
    <w:rsid w:val="00910B7D"/>
    <w:rsid w:val="00911DFB"/>
    <w:rsid w:val="00913318"/>
    <w:rsid w:val="009139D9"/>
    <w:rsid w:val="0091459C"/>
    <w:rsid w:val="009148CE"/>
    <w:rsid w:val="00914AD8"/>
    <w:rsid w:val="00916027"/>
    <w:rsid w:val="00916079"/>
    <w:rsid w:val="00917CE9"/>
    <w:rsid w:val="0092020B"/>
    <w:rsid w:val="00920BF2"/>
    <w:rsid w:val="00922010"/>
    <w:rsid w:val="00922589"/>
    <w:rsid w:val="0092272B"/>
    <w:rsid w:val="00923571"/>
    <w:rsid w:val="00923775"/>
    <w:rsid w:val="009240E1"/>
    <w:rsid w:val="00926AB3"/>
    <w:rsid w:val="00930705"/>
    <w:rsid w:val="00930ACB"/>
    <w:rsid w:val="00931125"/>
    <w:rsid w:val="0093175C"/>
    <w:rsid w:val="00931BD9"/>
    <w:rsid w:val="009368F3"/>
    <w:rsid w:val="00941619"/>
    <w:rsid w:val="00941636"/>
    <w:rsid w:val="00941E8D"/>
    <w:rsid w:val="009432DC"/>
    <w:rsid w:val="00943742"/>
    <w:rsid w:val="009438AA"/>
    <w:rsid w:val="00945C05"/>
    <w:rsid w:val="00946945"/>
    <w:rsid w:val="00947713"/>
    <w:rsid w:val="00950DE7"/>
    <w:rsid w:val="00953920"/>
    <w:rsid w:val="00953D47"/>
    <w:rsid w:val="00954B8E"/>
    <w:rsid w:val="009556D4"/>
    <w:rsid w:val="0095681E"/>
    <w:rsid w:val="009572D4"/>
    <w:rsid w:val="00957387"/>
    <w:rsid w:val="0096064D"/>
    <w:rsid w:val="00961921"/>
    <w:rsid w:val="0096230E"/>
    <w:rsid w:val="0096430A"/>
    <w:rsid w:val="009643C4"/>
    <w:rsid w:val="0096554B"/>
    <w:rsid w:val="0096584A"/>
    <w:rsid w:val="009679AF"/>
    <w:rsid w:val="00970186"/>
    <w:rsid w:val="00971F08"/>
    <w:rsid w:val="0097231C"/>
    <w:rsid w:val="00973DC5"/>
    <w:rsid w:val="009751E9"/>
    <w:rsid w:val="0097603D"/>
    <w:rsid w:val="00976949"/>
    <w:rsid w:val="00977245"/>
    <w:rsid w:val="00980477"/>
    <w:rsid w:val="009838EF"/>
    <w:rsid w:val="00985253"/>
    <w:rsid w:val="009853B3"/>
    <w:rsid w:val="009859CE"/>
    <w:rsid w:val="00985BE5"/>
    <w:rsid w:val="009869D0"/>
    <w:rsid w:val="0099035B"/>
    <w:rsid w:val="00990630"/>
    <w:rsid w:val="0099099B"/>
    <w:rsid w:val="00991761"/>
    <w:rsid w:val="00994DCA"/>
    <w:rsid w:val="009960EC"/>
    <w:rsid w:val="009970DD"/>
    <w:rsid w:val="009A0F7C"/>
    <w:rsid w:val="009A0FBA"/>
    <w:rsid w:val="009A1601"/>
    <w:rsid w:val="009A3BB6"/>
    <w:rsid w:val="009A462D"/>
    <w:rsid w:val="009A5CBA"/>
    <w:rsid w:val="009A7DA2"/>
    <w:rsid w:val="009B1F30"/>
    <w:rsid w:val="009B2789"/>
    <w:rsid w:val="009B3AC2"/>
    <w:rsid w:val="009B4DF4"/>
    <w:rsid w:val="009B564E"/>
    <w:rsid w:val="009B7E83"/>
    <w:rsid w:val="009B7E87"/>
    <w:rsid w:val="009C0169"/>
    <w:rsid w:val="009C0ABB"/>
    <w:rsid w:val="009C1B7C"/>
    <w:rsid w:val="009C2704"/>
    <w:rsid w:val="009C2C7B"/>
    <w:rsid w:val="009C403E"/>
    <w:rsid w:val="009D201A"/>
    <w:rsid w:val="009D4BCD"/>
    <w:rsid w:val="009D4FF0"/>
    <w:rsid w:val="009D5169"/>
    <w:rsid w:val="009D703C"/>
    <w:rsid w:val="009D718F"/>
    <w:rsid w:val="009D7B0E"/>
    <w:rsid w:val="009E068F"/>
    <w:rsid w:val="009E14E0"/>
    <w:rsid w:val="009E35DB"/>
    <w:rsid w:val="009E47A3"/>
    <w:rsid w:val="009E61FE"/>
    <w:rsid w:val="009E6B12"/>
    <w:rsid w:val="009E7006"/>
    <w:rsid w:val="009E7B52"/>
    <w:rsid w:val="009F08F3"/>
    <w:rsid w:val="009F1043"/>
    <w:rsid w:val="009F2E7A"/>
    <w:rsid w:val="009F344F"/>
    <w:rsid w:val="009F3EA2"/>
    <w:rsid w:val="00A0138A"/>
    <w:rsid w:val="00A01C06"/>
    <w:rsid w:val="00A031D8"/>
    <w:rsid w:val="00A03A8D"/>
    <w:rsid w:val="00A048A8"/>
    <w:rsid w:val="00A04F49"/>
    <w:rsid w:val="00A126BC"/>
    <w:rsid w:val="00A138E4"/>
    <w:rsid w:val="00A13E54"/>
    <w:rsid w:val="00A17F63"/>
    <w:rsid w:val="00A2193B"/>
    <w:rsid w:val="00A2351A"/>
    <w:rsid w:val="00A264A9"/>
    <w:rsid w:val="00A26DCF"/>
    <w:rsid w:val="00A27361"/>
    <w:rsid w:val="00A27785"/>
    <w:rsid w:val="00A30187"/>
    <w:rsid w:val="00A319FC"/>
    <w:rsid w:val="00A342BF"/>
    <w:rsid w:val="00A3448A"/>
    <w:rsid w:val="00A36297"/>
    <w:rsid w:val="00A36E6C"/>
    <w:rsid w:val="00A40B20"/>
    <w:rsid w:val="00A41E2B"/>
    <w:rsid w:val="00A45B74"/>
    <w:rsid w:val="00A46811"/>
    <w:rsid w:val="00A50EEA"/>
    <w:rsid w:val="00A52E1D"/>
    <w:rsid w:val="00A60EE6"/>
    <w:rsid w:val="00A61499"/>
    <w:rsid w:val="00A62A77"/>
    <w:rsid w:val="00A63483"/>
    <w:rsid w:val="00A65413"/>
    <w:rsid w:val="00A657D7"/>
    <w:rsid w:val="00A65818"/>
    <w:rsid w:val="00A660AC"/>
    <w:rsid w:val="00A67E6C"/>
    <w:rsid w:val="00A70300"/>
    <w:rsid w:val="00A7170B"/>
    <w:rsid w:val="00A719C3"/>
    <w:rsid w:val="00A71B99"/>
    <w:rsid w:val="00A739D0"/>
    <w:rsid w:val="00A761D4"/>
    <w:rsid w:val="00A77EC4"/>
    <w:rsid w:val="00A81104"/>
    <w:rsid w:val="00A83495"/>
    <w:rsid w:val="00A87407"/>
    <w:rsid w:val="00A926E7"/>
    <w:rsid w:val="00A92879"/>
    <w:rsid w:val="00A92ACA"/>
    <w:rsid w:val="00A93612"/>
    <w:rsid w:val="00A9361B"/>
    <w:rsid w:val="00A9442A"/>
    <w:rsid w:val="00AA016F"/>
    <w:rsid w:val="00AA1ED6"/>
    <w:rsid w:val="00AA28FD"/>
    <w:rsid w:val="00AA51D6"/>
    <w:rsid w:val="00AB0BC8"/>
    <w:rsid w:val="00AB11CA"/>
    <w:rsid w:val="00AB14D9"/>
    <w:rsid w:val="00AB2A8D"/>
    <w:rsid w:val="00AB426F"/>
    <w:rsid w:val="00AB4AB8"/>
    <w:rsid w:val="00AB655E"/>
    <w:rsid w:val="00AB790F"/>
    <w:rsid w:val="00AC007F"/>
    <w:rsid w:val="00AC2ECD"/>
    <w:rsid w:val="00AC3119"/>
    <w:rsid w:val="00AC49FB"/>
    <w:rsid w:val="00AC5A10"/>
    <w:rsid w:val="00AC6AF7"/>
    <w:rsid w:val="00AC7445"/>
    <w:rsid w:val="00AD0AA3"/>
    <w:rsid w:val="00AD25B2"/>
    <w:rsid w:val="00AD2ED0"/>
    <w:rsid w:val="00AD36BC"/>
    <w:rsid w:val="00AD38FE"/>
    <w:rsid w:val="00AD3F94"/>
    <w:rsid w:val="00AD4A5A"/>
    <w:rsid w:val="00AE0E1F"/>
    <w:rsid w:val="00AE27AC"/>
    <w:rsid w:val="00AE4040"/>
    <w:rsid w:val="00AE40E0"/>
    <w:rsid w:val="00AE4DBA"/>
    <w:rsid w:val="00AE4F07"/>
    <w:rsid w:val="00AE5A93"/>
    <w:rsid w:val="00AE7059"/>
    <w:rsid w:val="00AF1C5D"/>
    <w:rsid w:val="00AF2D99"/>
    <w:rsid w:val="00AF42D7"/>
    <w:rsid w:val="00AF79BB"/>
    <w:rsid w:val="00B006FE"/>
    <w:rsid w:val="00B007CB"/>
    <w:rsid w:val="00B02836"/>
    <w:rsid w:val="00B02AA9"/>
    <w:rsid w:val="00B02FA3"/>
    <w:rsid w:val="00B05084"/>
    <w:rsid w:val="00B157F9"/>
    <w:rsid w:val="00B159C3"/>
    <w:rsid w:val="00B16321"/>
    <w:rsid w:val="00B167CC"/>
    <w:rsid w:val="00B17450"/>
    <w:rsid w:val="00B20256"/>
    <w:rsid w:val="00B20D09"/>
    <w:rsid w:val="00B264C1"/>
    <w:rsid w:val="00B2763F"/>
    <w:rsid w:val="00B27AAC"/>
    <w:rsid w:val="00B30929"/>
    <w:rsid w:val="00B3211D"/>
    <w:rsid w:val="00B3270B"/>
    <w:rsid w:val="00B33BF0"/>
    <w:rsid w:val="00B33EFC"/>
    <w:rsid w:val="00B363E2"/>
    <w:rsid w:val="00B372AA"/>
    <w:rsid w:val="00B40445"/>
    <w:rsid w:val="00B409E0"/>
    <w:rsid w:val="00B41888"/>
    <w:rsid w:val="00B45961"/>
    <w:rsid w:val="00B45A52"/>
    <w:rsid w:val="00B46175"/>
    <w:rsid w:val="00B50502"/>
    <w:rsid w:val="00B50FD6"/>
    <w:rsid w:val="00B548B7"/>
    <w:rsid w:val="00B571B7"/>
    <w:rsid w:val="00B57478"/>
    <w:rsid w:val="00B602F6"/>
    <w:rsid w:val="00B61619"/>
    <w:rsid w:val="00B625A9"/>
    <w:rsid w:val="00B664C7"/>
    <w:rsid w:val="00B72FE0"/>
    <w:rsid w:val="00B739F6"/>
    <w:rsid w:val="00B779A6"/>
    <w:rsid w:val="00B77F1E"/>
    <w:rsid w:val="00B81A6C"/>
    <w:rsid w:val="00B85DE5"/>
    <w:rsid w:val="00B874FF"/>
    <w:rsid w:val="00B87BE6"/>
    <w:rsid w:val="00B90F73"/>
    <w:rsid w:val="00B91EA0"/>
    <w:rsid w:val="00B93B59"/>
    <w:rsid w:val="00B9406A"/>
    <w:rsid w:val="00B96E3B"/>
    <w:rsid w:val="00B974CE"/>
    <w:rsid w:val="00BA03A4"/>
    <w:rsid w:val="00BA2280"/>
    <w:rsid w:val="00BA2A08"/>
    <w:rsid w:val="00BA3CA7"/>
    <w:rsid w:val="00BA56D2"/>
    <w:rsid w:val="00BA7684"/>
    <w:rsid w:val="00BA76E0"/>
    <w:rsid w:val="00BB2A25"/>
    <w:rsid w:val="00BB51E9"/>
    <w:rsid w:val="00BB5C6C"/>
    <w:rsid w:val="00BB630A"/>
    <w:rsid w:val="00BB6F80"/>
    <w:rsid w:val="00BB7FBD"/>
    <w:rsid w:val="00BC0FDC"/>
    <w:rsid w:val="00BC3053"/>
    <w:rsid w:val="00BC32F8"/>
    <w:rsid w:val="00BC4D2E"/>
    <w:rsid w:val="00BD087B"/>
    <w:rsid w:val="00BD48AC"/>
    <w:rsid w:val="00BD54C1"/>
    <w:rsid w:val="00BD5F1A"/>
    <w:rsid w:val="00BD6C85"/>
    <w:rsid w:val="00BE1234"/>
    <w:rsid w:val="00BE138C"/>
    <w:rsid w:val="00BE2397"/>
    <w:rsid w:val="00BE2FA6"/>
    <w:rsid w:val="00BE333F"/>
    <w:rsid w:val="00BE7406"/>
    <w:rsid w:val="00BE7603"/>
    <w:rsid w:val="00BF3279"/>
    <w:rsid w:val="00BF37AD"/>
    <w:rsid w:val="00BF3826"/>
    <w:rsid w:val="00BF74C7"/>
    <w:rsid w:val="00C015F1"/>
    <w:rsid w:val="00C01F33"/>
    <w:rsid w:val="00C02C09"/>
    <w:rsid w:val="00C02CC6"/>
    <w:rsid w:val="00C040F7"/>
    <w:rsid w:val="00C044AB"/>
    <w:rsid w:val="00C05706"/>
    <w:rsid w:val="00C06438"/>
    <w:rsid w:val="00C0691B"/>
    <w:rsid w:val="00C07377"/>
    <w:rsid w:val="00C10478"/>
    <w:rsid w:val="00C1128A"/>
    <w:rsid w:val="00C1183D"/>
    <w:rsid w:val="00C12107"/>
    <w:rsid w:val="00C13A97"/>
    <w:rsid w:val="00C14D4B"/>
    <w:rsid w:val="00C154BB"/>
    <w:rsid w:val="00C15FE6"/>
    <w:rsid w:val="00C279B5"/>
    <w:rsid w:val="00C27C45"/>
    <w:rsid w:val="00C332D5"/>
    <w:rsid w:val="00C361F1"/>
    <w:rsid w:val="00C3719D"/>
    <w:rsid w:val="00C37CB2"/>
    <w:rsid w:val="00C46109"/>
    <w:rsid w:val="00C46CCD"/>
    <w:rsid w:val="00C473A5"/>
    <w:rsid w:val="00C51BA2"/>
    <w:rsid w:val="00C52403"/>
    <w:rsid w:val="00C52DB1"/>
    <w:rsid w:val="00C54995"/>
    <w:rsid w:val="00C54D41"/>
    <w:rsid w:val="00C55E0B"/>
    <w:rsid w:val="00C60783"/>
    <w:rsid w:val="00C64672"/>
    <w:rsid w:val="00C65B9F"/>
    <w:rsid w:val="00C70697"/>
    <w:rsid w:val="00C71A61"/>
    <w:rsid w:val="00C71E90"/>
    <w:rsid w:val="00C72093"/>
    <w:rsid w:val="00C72EF4"/>
    <w:rsid w:val="00C744FE"/>
    <w:rsid w:val="00C75D2F"/>
    <w:rsid w:val="00C767BE"/>
    <w:rsid w:val="00C76E3C"/>
    <w:rsid w:val="00C81568"/>
    <w:rsid w:val="00C87F59"/>
    <w:rsid w:val="00C9027A"/>
    <w:rsid w:val="00C9068E"/>
    <w:rsid w:val="00C908D6"/>
    <w:rsid w:val="00C90C5E"/>
    <w:rsid w:val="00C916E7"/>
    <w:rsid w:val="00C93814"/>
    <w:rsid w:val="00C93C4B"/>
    <w:rsid w:val="00C944AB"/>
    <w:rsid w:val="00C945ED"/>
    <w:rsid w:val="00C95B40"/>
    <w:rsid w:val="00C95E28"/>
    <w:rsid w:val="00C95FB1"/>
    <w:rsid w:val="00C9608B"/>
    <w:rsid w:val="00CA1ED8"/>
    <w:rsid w:val="00CA2995"/>
    <w:rsid w:val="00CA4926"/>
    <w:rsid w:val="00CA5833"/>
    <w:rsid w:val="00CA5C0F"/>
    <w:rsid w:val="00CA7975"/>
    <w:rsid w:val="00CB1F63"/>
    <w:rsid w:val="00CB2AFD"/>
    <w:rsid w:val="00CB2F2C"/>
    <w:rsid w:val="00CB304B"/>
    <w:rsid w:val="00CB49EE"/>
    <w:rsid w:val="00CB600F"/>
    <w:rsid w:val="00CB7170"/>
    <w:rsid w:val="00CB785F"/>
    <w:rsid w:val="00CC040E"/>
    <w:rsid w:val="00CC07E4"/>
    <w:rsid w:val="00CC111F"/>
    <w:rsid w:val="00CC2011"/>
    <w:rsid w:val="00CC3EA0"/>
    <w:rsid w:val="00CC4413"/>
    <w:rsid w:val="00CC7B45"/>
    <w:rsid w:val="00CC7CEB"/>
    <w:rsid w:val="00CD1188"/>
    <w:rsid w:val="00CD1D8A"/>
    <w:rsid w:val="00CD2ED1"/>
    <w:rsid w:val="00CD337B"/>
    <w:rsid w:val="00CE0424"/>
    <w:rsid w:val="00CE0DC4"/>
    <w:rsid w:val="00CE0DCC"/>
    <w:rsid w:val="00CE1365"/>
    <w:rsid w:val="00CE7561"/>
    <w:rsid w:val="00CF105F"/>
    <w:rsid w:val="00CF1354"/>
    <w:rsid w:val="00CF3B1F"/>
    <w:rsid w:val="00CF3BF6"/>
    <w:rsid w:val="00CF625B"/>
    <w:rsid w:val="00CF687E"/>
    <w:rsid w:val="00CF78FD"/>
    <w:rsid w:val="00D0349B"/>
    <w:rsid w:val="00D03A98"/>
    <w:rsid w:val="00D04089"/>
    <w:rsid w:val="00D05812"/>
    <w:rsid w:val="00D10249"/>
    <w:rsid w:val="00D10811"/>
    <w:rsid w:val="00D10FE7"/>
    <w:rsid w:val="00D115C3"/>
    <w:rsid w:val="00D11897"/>
    <w:rsid w:val="00D13135"/>
    <w:rsid w:val="00D13843"/>
    <w:rsid w:val="00D13B7B"/>
    <w:rsid w:val="00D13E4E"/>
    <w:rsid w:val="00D201C6"/>
    <w:rsid w:val="00D22248"/>
    <w:rsid w:val="00D22516"/>
    <w:rsid w:val="00D239A7"/>
    <w:rsid w:val="00D23F47"/>
    <w:rsid w:val="00D32F4C"/>
    <w:rsid w:val="00D33F8B"/>
    <w:rsid w:val="00D34A94"/>
    <w:rsid w:val="00D36003"/>
    <w:rsid w:val="00D365E4"/>
    <w:rsid w:val="00D36E71"/>
    <w:rsid w:val="00D37607"/>
    <w:rsid w:val="00D37D87"/>
    <w:rsid w:val="00D40B33"/>
    <w:rsid w:val="00D41143"/>
    <w:rsid w:val="00D4318F"/>
    <w:rsid w:val="00D438BF"/>
    <w:rsid w:val="00D440F8"/>
    <w:rsid w:val="00D45CDA"/>
    <w:rsid w:val="00D51EFD"/>
    <w:rsid w:val="00D546FF"/>
    <w:rsid w:val="00D55AD5"/>
    <w:rsid w:val="00D576CA"/>
    <w:rsid w:val="00D61AF5"/>
    <w:rsid w:val="00D652B5"/>
    <w:rsid w:val="00D66155"/>
    <w:rsid w:val="00D708B0"/>
    <w:rsid w:val="00D73346"/>
    <w:rsid w:val="00D77B1D"/>
    <w:rsid w:val="00D8021F"/>
    <w:rsid w:val="00D80383"/>
    <w:rsid w:val="00D823C6"/>
    <w:rsid w:val="00D82BF8"/>
    <w:rsid w:val="00D8327F"/>
    <w:rsid w:val="00D86CA3"/>
    <w:rsid w:val="00D871CE"/>
    <w:rsid w:val="00D9196D"/>
    <w:rsid w:val="00D92982"/>
    <w:rsid w:val="00D977E1"/>
    <w:rsid w:val="00DA305E"/>
    <w:rsid w:val="00DA4077"/>
    <w:rsid w:val="00DA5072"/>
    <w:rsid w:val="00DA5417"/>
    <w:rsid w:val="00DA56E8"/>
    <w:rsid w:val="00DB0A9F"/>
    <w:rsid w:val="00DB36A2"/>
    <w:rsid w:val="00DB377D"/>
    <w:rsid w:val="00DB4B2D"/>
    <w:rsid w:val="00DC2D36"/>
    <w:rsid w:val="00DC53EF"/>
    <w:rsid w:val="00DD699B"/>
    <w:rsid w:val="00DE0157"/>
    <w:rsid w:val="00DE14F3"/>
    <w:rsid w:val="00DE5608"/>
    <w:rsid w:val="00DE58D0"/>
    <w:rsid w:val="00DE654F"/>
    <w:rsid w:val="00DF0220"/>
    <w:rsid w:val="00DF0B6E"/>
    <w:rsid w:val="00DF15E0"/>
    <w:rsid w:val="00DF37A0"/>
    <w:rsid w:val="00E055C2"/>
    <w:rsid w:val="00E05D92"/>
    <w:rsid w:val="00E07760"/>
    <w:rsid w:val="00E10C22"/>
    <w:rsid w:val="00E110E7"/>
    <w:rsid w:val="00E112AD"/>
    <w:rsid w:val="00E11B20"/>
    <w:rsid w:val="00E12581"/>
    <w:rsid w:val="00E15A3B"/>
    <w:rsid w:val="00E1769E"/>
    <w:rsid w:val="00E17FA2"/>
    <w:rsid w:val="00E21373"/>
    <w:rsid w:val="00E2211A"/>
    <w:rsid w:val="00E22330"/>
    <w:rsid w:val="00E27346"/>
    <w:rsid w:val="00E309BE"/>
    <w:rsid w:val="00E30B5A"/>
    <w:rsid w:val="00E3123D"/>
    <w:rsid w:val="00E31461"/>
    <w:rsid w:val="00E31B8C"/>
    <w:rsid w:val="00E31D43"/>
    <w:rsid w:val="00E32608"/>
    <w:rsid w:val="00E32705"/>
    <w:rsid w:val="00E333C1"/>
    <w:rsid w:val="00E34188"/>
    <w:rsid w:val="00E34711"/>
    <w:rsid w:val="00E34B6E"/>
    <w:rsid w:val="00E35559"/>
    <w:rsid w:val="00E3723A"/>
    <w:rsid w:val="00E37860"/>
    <w:rsid w:val="00E40577"/>
    <w:rsid w:val="00E41649"/>
    <w:rsid w:val="00E446F1"/>
    <w:rsid w:val="00E456BF"/>
    <w:rsid w:val="00E46886"/>
    <w:rsid w:val="00E46BC9"/>
    <w:rsid w:val="00E47AEF"/>
    <w:rsid w:val="00E534A6"/>
    <w:rsid w:val="00E53B75"/>
    <w:rsid w:val="00E54E3B"/>
    <w:rsid w:val="00E55E2A"/>
    <w:rsid w:val="00E57565"/>
    <w:rsid w:val="00E63838"/>
    <w:rsid w:val="00E63CB4"/>
    <w:rsid w:val="00E64434"/>
    <w:rsid w:val="00E653E7"/>
    <w:rsid w:val="00E67C51"/>
    <w:rsid w:val="00E703E0"/>
    <w:rsid w:val="00E72EFC"/>
    <w:rsid w:val="00E73057"/>
    <w:rsid w:val="00E758EC"/>
    <w:rsid w:val="00E805BB"/>
    <w:rsid w:val="00E8234C"/>
    <w:rsid w:val="00E82B1D"/>
    <w:rsid w:val="00E83AA9"/>
    <w:rsid w:val="00E85928"/>
    <w:rsid w:val="00E85AE5"/>
    <w:rsid w:val="00E864D9"/>
    <w:rsid w:val="00E8766C"/>
    <w:rsid w:val="00E87822"/>
    <w:rsid w:val="00E87E73"/>
    <w:rsid w:val="00E90395"/>
    <w:rsid w:val="00E90D6C"/>
    <w:rsid w:val="00E90E49"/>
    <w:rsid w:val="00E917F9"/>
    <w:rsid w:val="00E9291C"/>
    <w:rsid w:val="00E93E30"/>
    <w:rsid w:val="00E93FFE"/>
    <w:rsid w:val="00E94F8A"/>
    <w:rsid w:val="00E955E7"/>
    <w:rsid w:val="00E97773"/>
    <w:rsid w:val="00EA025D"/>
    <w:rsid w:val="00EA1886"/>
    <w:rsid w:val="00EA6E13"/>
    <w:rsid w:val="00EA7A41"/>
    <w:rsid w:val="00EA7B58"/>
    <w:rsid w:val="00EB0010"/>
    <w:rsid w:val="00EB077B"/>
    <w:rsid w:val="00EB2E9F"/>
    <w:rsid w:val="00EB3625"/>
    <w:rsid w:val="00EB4EA2"/>
    <w:rsid w:val="00EB57F4"/>
    <w:rsid w:val="00EB6A52"/>
    <w:rsid w:val="00EC24D5"/>
    <w:rsid w:val="00EC27C6"/>
    <w:rsid w:val="00EC4207"/>
    <w:rsid w:val="00EC5653"/>
    <w:rsid w:val="00EC7025"/>
    <w:rsid w:val="00EC71CE"/>
    <w:rsid w:val="00ED1006"/>
    <w:rsid w:val="00ED1C07"/>
    <w:rsid w:val="00ED49D7"/>
    <w:rsid w:val="00EE0E4A"/>
    <w:rsid w:val="00EE2D33"/>
    <w:rsid w:val="00EE2E2E"/>
    <w:rsid w:val="00EE5EDC"/>
    <w:rsid w:val="00EE6334"/>
    <w:rsid w:val="00EF03BA"/>
    <w:rsid w:val="00EF042F"/>
    <w:rsid w:val="00EF18FE"/>
    <w:rsid w:val="00EF5787"/>
    <w:rsid w:val="00EF60D0"/>
    <w:rsid w:val="00EF6F65"/>
    <w:rsid w:val="00F006CD"/>
    <w:rsid w:val="00F02DB3"/>
    <w:rsid w:val="00F03665"/>
    <w:rsid w:val="00F0528D"/>
    <w:rsid w:val="00F06C67"/>
    <w:rsid w:val="00F06DFD"/>
    <w:rsid w:val="00F071D1"/>
    <w:rsid w:val="00F07533"/>
    <w:rsid w:val="00F07C99"/>
    <w:rsid w:val="00F10070"/>
    <w:rsid w:val="00F10629"/>
    <w:rsid w:val="00F1421A"/>
    <w:rsid w:val="00F15FA5"/>
    <w:rsid w:val="00F16D5C"/>
    <w:rsid w:val="00F209B7"/>
    <w:rsid w:val="00F22DE3"/>
    <w:rsid w:val="00F2376F"/>
    <w:rsid w:val="00F243D8"/>
    <w:rsid w:val="00F30828"/>
    <w:rsid w:val="00F313D6"/>
    <w:rsid w:val="00F3187D"/>
    <w:rsid w:val="00F32068"/>
    <w:rsid w:val="00F323AB"/>
    <w:rsid w:val="00F34990"/>
    <w:rsid w:val="00F358EB"/>
    <w:rsid w:val="00F359D5"/>
    <w:rsid w:val="00F36332"/>
    <w:rsid w:val="00F3694F"/>
    <w:rsid w:val="00F4067D"/>
    <w:rsid w:val="00F40F0C"/>
    <w:rsid w:val="00F43F87"/>
    <w:rsid w:val="00F4744F"/>
    <w:rsid w:val="00F4766C"/>
    <w:rsid w:val="00F5060E"/>
    <w:rsid w:val="00F507D1"/>
    <w:rsid w:val="00F519CE"/>
    <w:rsid w:val="00F51ADA"/>
    <w:rsid w:val="00F52516"/>
    <w:rsid w:val="00F542E2"/>
    <w:rsid w:val="00F5449F"/>
    <w:rsid w:val="00F60203"/>
    <w:rsid w:val="00F607C5"/>
    <w:rsid w:val="00F60DEA"/>
    <w:rsid w:val="00F6302A"/>
    <w:rsid w:val="00F63950"/>
    <w:rsid w:val="00F64C2B"/>
    <w:rsid w:val="00F651BE"/>
    <w:rsid w:val="00F6759D"/>
    <w:rsid w:val="00F67BC0"/>
    <w:rsid w:val="00F67F53"/>
    <w:rsid w:val="00F703BE"/>
    <w:rsid w:val="00F7107F"/>
    <w:rsid w:val="00F712C6"/>
    <w:rsid w:val="00F71F69"/>
    <w:rsid w:val="00F72B72"/>
    <w:rsid w:val="00F73DD9"/>
    <w:rsid w:val="00F73DDE"/>
    <w:rsid w:val="00F7408E"/>
    <w:rsid w:val="00F74BB9"/>
    <w:rsid w:val="00F75582"/>
    <w:rsid w:val="00F76EFA"/>
    <w:rsid w:val="00F77027"/>
    <w:rsid w:val="00F804BE"/>
    <w:rsid w:val="00F817CE"/>
    <w:rsid w:val="00F82A38"/>
    <w:rsid w:val="00F8456C"/>
    <w:rsid w:val="00F859D8"/>
    <w:rsid w:val="00F86698"/>
    <w:rsid w:val="00F866B1"/>
    <w:rsid w:val="00F868D6"/>
    <w:rsid w:val="00F868F5"/>
    <w:rsid w:val="00F9056A"/>
    <w:rsid w:val="00F90ED5"/>
    <w:rsid w:val="00F90F8D"/>
    <w:rsid w:val="00F91326"/>
    <w:rsid w:val="00F92782"/>
    <w:rsid w:val="00F93736"/>
    <w:rsid w:val="00F93AA9"/>
    <w:rsid w:val="00F94BE8"/>
    <w:rsid w:val="00F96985"/>
    <w:rsid w:val="00F97838"/>
    <w:rsid w:val="00FA2BB3"/>
    <w:rsid w:val="00FA2D52"/>
    <w:rsid w:val="00FA4987"/>
    <w:rsid w:val="00FB04D5"/>
    <w:rsid w:val="00FB07E5"/>
    <w:rsid w:val="00FB4A81"/>
    <w:rsid w:val="00FB4C80"/>
    <w:rsid w:val="00FB53B7"/>
    <w:rsid w:val="00FB6A6A"/>
    <w:rsid w:val="00FB73A5"/>
    <w:rsid w:val="00FB7C72"/>
    <w:rsid w:val="00FB7DC3"/>
    <w:rsid w:val="00FC1AF8"/>
    <w:rsid w:val="00FC6E19"/>
    <w:rsid w:val="00FC7429"/>
    <w:rsid w:val="00FD07F6"/>
    <w:rsid w:val="00FD1EC8"/>
    <w:rsid w:val="00FD47ED"/>
    <w:rsid w:val="00FD74DB"/>
    <w:rsid w:val="00FD7660"/>
    <w:rsid w:val="00FD7973"/>
    <w:rsid w:val="00FE0655"/>
    <w:rsid w:val="00FE2365"/>
    <w:rsid w:val="00FE37D7"/>
    <w:rsid w:val="00FE4C7B"/>
    <w:rsid w:val="00FE58CD"/>
    <w:rsid w:val="00FE7336"/>
    <w:rsid w:val="00FE787C"/>
    <w:rsid w:val="00FF1CD1"/>
    <w:rsid w:val="00FF241E"/>
    <w:rsid w:val="00FF31FD"/>
    <w:rsid w:val="00FF3807"/>
    <w:rsid w:val="00FF39C0"/>
    <w:rsid w:val="00FF4592"/>
    <w:rsid w:val="00FF45A5"/>
    <w:rsid w:val="00FF5C91"/>
    <w:rsid w:val="00FF7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Instructiontext">
    <w:name w:val="IvD Instructiontext"/>
    <w:basedOn w:val="BodyText"/>
    <w:link w:val="IvDInstructiontextChar"/>
    <w:uiPriority w:val="99"/>
    <w:qFormat/>
    <w:rsid w:val="005F7E9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F7E9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F7E9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5F7E9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80/Docs/RP-18140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8DB2-4CE9-4827-B411-8DD69C31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2018-08-10T21:48:00Z</dcterms:created>
  <dcterms:modified xsi:type="dcterms:W3CDTF">2018-08-10T21:48:00Z</dcterms:modified>
  <cp:category/>
</cp:coreProperties>
</file>